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EA3D3" w14:textId="77777777" w:rsidR="00E80136" w:rsidRDefault="00E80136" w:rsidP="00E80136">
      <w:pPr>
        <w:rPr>
          <w:rtl/>
        </w:rPr>
      </w:pPr>
      <w:r w:rsidRPr="00B5252C">
        <w:rPr>
          <w:rFonts w:cs="Arial" w:hint="cs"/>
          <w:b/>
          <w:bCs/>
          <w:rtl/>
        </w:rPr>
        <w:t>عنوان</w:t>
      </w:r>
      <w:r w:rsidRPr="00B5252C">
        <w:rPr>
          <w:rFonts w:cs="Arial"/>
          <w:b/>
          <w:bCs/>
          <w:rtl/>
        </w:rPr>
        <w:t xml:space="preserve"> </w:t>
      </w:r>
      <w:r w:rsidRPr="00B5252C">
        <w:rPr>
          <w:rFonts w:cs="Arial" w:hint="cs"/>
          <w:b/>
          <w:bCs/>
          <w:rtl/>
        </w:rPr>
        <w:t>طــــرح</w:t>
      </w:r>
      <w:r>
        <w:rPr>
          <w:rFonts w:cs="Arial"/>
          <w:rtl/>
        </w:rPr>
        <w:t xml:space="preserve">: </w:t>
      </w:r>
    </w:p>
    <w:p w14:paraId="45076F4E" w14:textId="54F25A00" w:rsidR="00E80136" w:rsidRDefault="00E80136" w:rsidP="00E80136">
      <w:pPr>
        <w:rPr>
          <w:rtl/>
        </w:rPr>
      </w:pPr>
      <w:r>
        <w:rPr>
          <w:rFonts w:cs="Arial" w:hint="cs"/>
          <w:rtl/>
        </w:rPr>
        <w:t>بررسی</w:t>
      </w:r>
      <w:r>
        <w:rPr>
          <w:rFonts w:cs="Arial"/>
          <w:rtl/>
        </w:rPr>
        <w:t xml:space="preserve"> </w:t>
      </w:r>
      <w:r>
        <w:rPr>
          <w:rFonts w:cs="Arial" w:hint="cs"/>
          <w:rtl/>
        </w:rPr>
        <w:t>ارتباط</w:t>
      </w:r>
      <w:r>
        <w:rPr>
          <w:rFonts w:cs="Arial"/>
          <w:rtl/>
        </w:rPr>
        <w:t xml:space="preserve"> </w:t>
      </w:r>
      <w:r>
        <w:rPr>
          <w:rFonts w:cs="Arial" w:hint="cs"/>
          <w:rtl/>
        </w:rPr>
        <w:t>توانمند‌سازی</w:t>
      </w:r>
      <w:r>
        <w:rPr>
          <w:rFonts w:cs="Arial"/>
          <w:rtl/>
        </w:rPr>
        <w:t xml:space="preserve"> </w:t>
      </w:r>
      <w:r>
        <w:rPr>
          <w:rFonts w:cs="Arial" w:hint="cs"/>
          <w:rtl/>
        </w:rPr>
        <w:t>روانشناختی</w:t>
      </w:r>
      <w:r>
        <w:rPr>
          <w:rFonts w:cs="Arial"/>
          <w:rtl/>
        </w:rPr>
        <w:t xml:space="preserve"> </w:t>
      </w:r>
      <w:r>
        <w:rPr>
          <w:rFonts w:cs="Arial" w:hint="cs"/>
          <w:rtl/>
        </w:rPr>
        <w:t>با</w:t>
      </w:r>
      <w:r>
        <w:rPr>
          <w:rFonts w:cs="Arial"/>
          <w:rtl/>
        </w:rPr>
        <w:t xml:space="preserve"> </w:t>
      </w:r>
      <w:r>
        <w:rPr>
          <w:rFonts w:cs="Arial" w:hint="cs"/>
          <w:rtl/>
        </w:rPr>
        <w:t>سلامت</w:t>
      </w:r>
      <w:r>
        <w:rPr>
          <w:rFonts w:cs="Arial"/>
          <w:rtl/>
        </w:rPr>
        <w:t xml:space="preserve"> </w:t>
      </w:r>
      <w:r>
        <w:rPr>
          <w:rFonts w:cs="Arial" w:hint="cs"/>
          <w:rtl/>
        </w:rPr>
        <w:t>و</w:t>
      </w:r>
      <w:r>
        <w:rPr>
          <w:rFonts w:cs="Arial"/>
          <w:rtl/>
        </w:rPr>
        <w:t xml:space="preserve"> </w:t>
      </w:r>
      <w:r>
        <w:rPr>
          <w:rFonts w:cs="Arial" w:hint="cs"/>
          <w:rtl/>
        </w:rPr>
        <w:t>تعهد</w:t>
      </w:r>
      <w:r>
        <w:rPr>
          <w:rFonts w:cs="Arial"/>
          <w:rtl/>
        </w:rPr>
        <w:t xml:space="preserve"> </w:t>
      </w:r>
      <w:r>
        <w:rPr>
          <w:rFonts w:cs="Arial" w:hint="cs"/>
          <w:rtl/>
        </w:rPr>
        <w:t>سازمانی</w:t>
      </w:r>
      <w:r>
        <w:rPr>
          <w:rFonts w:cs="Arial"/>
          <w:rtl/>
        </w:rPr>
        <w:t xml:space="preserve"> </w:t>
      </w:r>
      <w:r>
        <w:rPr>
          <w:rFonts w:cs="Arial" w:hint="cs"/>
          <w:rtl/>
        </w:rPr>
        <w:t>پرستاران</w:t>
      </w:r>
      <w:r>
        <w:rPr>
          <w:rFonts w:cs="Arial"/>
          <w:rtl/>
        </w:rPr>
        <w:t xml:space="preserve"> </w:t>
      </w:r>
      <w:r>
        <w:rPr>
          <w:rFonts w:cs="Arial" w:hint="cs"/>
          <w:rtl/>
        </w:rPr>
        <w:t>شاغل</w:t>
      </w:r>
      <w:r>
        <w:rPr>
          <w:rFonts w:cs="Arial"/>
          <w:rtl/>
        </w:rPr>
        <w:t xml:space="preserve"> </w:t>
      </w:r>
      <w:r>
        <w:rPr>
          <w:rFonts w:cs="Arial" w:hint="cs"/>
          <w:rtl/>
        </w:rPr>
        <w:t>در</w:t>
      </w:r>
      <w:r>
        <w:rPr>
          <w:rFonts w:cs="Arial"/>
          <w:rtl/>
        </w:rPr>
        <w:t xml:space="preserve"> </w:t>
      </w:r>
      <w:r>
        <w:rPr>
          <w:rFonts w:cs="Arial" w:hint="cs"/>
          <w:rtl/>
        </w:rPr>
        <w:t>بیمارستان‌</w:t>
      </w:r>
      <w:r>
        <w:rPr>
          <w:rFonts w:cs="Arial"/>
          <w:rtl/>
        </w:rPr>
        <w:t xml:space="preserve"> </w:t>
      </w:r>
      <w:r>
        <w:rPr>
          <w:rFonts w:cs="Arial" w:hint="cs"/>
          <w:rtl/>
        </w:rPr>
        <w:t>پیامبر</w:t>
      </w:r>
      <w:r>
        <w:rPr>
          <w:rFonts w:cs="Arial"/>
          <w:rtl/>
        </w:rPr>
        <w:t xml:space="preserve"> </w:t>
      </w:r>
      <w:r>
        <w:rPr>
          <w:rFonts w:cs="Arial" w:hint="cs"/>
          <w:rtl/>
        </w:rPr>
        <w:t>اعظم</w:t>
      </w:r>
      <w:r>
        <w:rPr>
          <w:rFonts w:cs="Arial"/>
          <w:rtl/>
        </w:rPr>
        <w:t xml:space="preserve"> </w:t>
      </w:r>
      <w:r>
        <w:rPr>
          <w:rFonts w:cs="Arial" w:hint="cs"/>
          <w:rtl/>
        </w:rPr>
        <w:t>کرمان</w:t>
      </w:r>
      <w:r>
        <w:rPr>
          <w:rFonts w:cs="Arial"/>
          <w:rtl/>
        </w:rPr>
        <w:t xml:space="preserve"> </w:t>
      </w:r>
      <w:r>
        <w:rPr>
          <w:rFonts w:cs="Arial" w:hint="cs"/>
          <w:rtl/>
        </w:rPr>
        <w:t>در</w:t>
      </w:r>
      <w:r>
        <w:rPr>
          <w:rFonts w:cs="Arial"/>
          <w:rtl/>
        </w:rPr>
        <w:t xml:space="preserve"> </w:t>
      </w:r>
      <w:r>
        <w:rPr>
          <w:rFonts w:cs="Arial" w:hint="cs"/>
          <w:rtl/>
        </w:rPr>
        <w:t>سال</w:t>
      </w:r>
      <w:r>
        <w:rPr>
          <w:rFonts w:cs="Arial"/>
          <w:rtl/>
        </w:rPr>
        <w:t xml:space="preserve"> 1400</w:t>
      </w:r>
    </w:p>
    <w:p w14:paraId="7073A4B6" w14:textId="03259841" w:rsidR="00E80136" w:rsidRDefault="00E80136" w:rsidP="00E80136">
      <w:pPr>
        <w:rPr>
          <w:rtl/>
        </w:rPr>
      </w:pPr>
      <w:r>
        <w:rPr>
          <w:rFonts w:hint="cs"/>
          <w:rtl/>
        </w:rPr>
        <w:t xml:space="preserve">کد طرح: </w:t>
      </w:r>
      <w:r w:rsidRPr="00E80136">
        <w:rPr>
          <w:rFonts w:cs="Arial"/>
          <w:rtl/>
        </w:rPr>
        <w:t>99001128</w:t>
      </w:r>
      <w:r>
        <w:rPr>
          <w:rFonts w:hint="cs"/>
          <w:rtl/>
        </w:rPr>
        <w:t xml:space="preserve">                   کد اخلاق:</w:t>
      </w:r>
      <w:r w:rsidRPr="00E80136">
        <w:t xml:space="preserve"> IR.KMU.REC.1399.682</w:t>
      </w:r>
    </w:p>
    <w:p w14:paraId="7CAD971E" w14:textId="2DA06C2E" w:rsidR="00E80136" w:rsidRDefault="00E80136" w:rsidP="00E80136">
      <w:pPr>
        <w:rPr>
          <w:rtl/>
        </w:rPr>
      </w:pPr>
      <w:r w:rsidRPr="00B5252C">
        <w:rPr>
          <w:rFonts w:cs="Arial" w:hint="cs"/>
          <w:b/>
          <w:bCs/>
          <w:rtl/>
        </w:rPr>
        <w:t>مجری</w:t>
      </w:r>
      <w:r w:rsidR="00B5252C" w:rsidRPr="00B5252C">
        <w:rPr>
          <w:rFonts w:cs="Arial" w:hint="cs"/>
          <w:b/>
          <w:bCs/>
          <w:rtl/>
        </w:rPr>
        <w:t xml:space="preserve"> طرح</w:t>
      </w:r>
      <w:r w:rsidR="00B5252C">
        <w:rPr>
          <w:rFonts w:cs="Arial" w:hint="cs"/>
          <w:rtl/>
        </w:rPr>
        <w:t xml:space="preserve"> </w:t>
      </w:r>
      <w:r>
        <w:rPr>
          <w:rFonts w:cs="Arial"/>
          <w:rtl/>
        </w:rPr>
        <w:t>:</w:t>
      </w:r>
      <w:r>
        <w:rPr>
          <w:rFonts w:cs="Arial" w:hint="cs"/>
          <w:rtl/>
        </w:rPr>
        <w:t>دکترصدیقه خدابنده .همکاران :خانم زهرا</w:t>
      </w:r>
      <w:r>
        <w:rPr>
          <w:rFonts w:cs="Arial"/>
          <w:rtl/>
        </w:rPr>
        <w:t xml:space="preserve"> </w:t>
      </w:r>
      <w:r>
        <w:rPr>
          <w:rFonts w:cs="Arial" w:hint="cs"/>
          <w:rtl/>
        </w:rPr>
        <w:t>صادقی،دکتر جمیله فرخزادیان</w:t>
      </w:r>
    </w:p>
    <w:p w14:paraId="38CDF6D4" w14:textId="767368D7" w:rsidR="00E80136" w:rsidRPr="00B5252C" w:rsidRDefault="00E80136" w:rsidP="00E80136">
      <w:pPr>
        <w:tabs>
          <w:tab w:val="left" w:pos="5517"/>
        </w:tabs>
        <w:spacing w:line="360" w:lineRule="auto"/>
        <w:rPr>
          <w:rFonts w:ascii="IRNazanin" w:eastAsia="Calibri" w:hAnsi="IRNazanin" w:cs="IRNazanin"/>
          <w:b/>
          <w:bCs/>
          <w:sz w:val="28"/>
          <w:rtl/>
        </w:rPr>
      </w:pPr>
      <w:r w:rsidRPr="00B5252C">
        <w:rPr>
          <w:rFonts w:hint="cs"/>
          <w:b/>
          <w:bCs/>
          <w:rtl/>
        </w:rPr>
        <w:t>چکیده</w:t>
      </w:r>
      <w:r w:rsidR="00D61FF7" w:rsidRPr="00B5252C">
        <w:rPr>
          <w:rFonts w:hint="cs"/>
          <w:b/>
          <w:bCs/>
          <w:rtl/>
        </w:rPr>
        <w:t>:</w:t>
      </w:r>
    </w:p>
    <w:p w14:paraId="5082F669" w14:textId="77777777" w:rsidR="00E80136" w:rsidRPr="00A97E4B" w:rsidRDefault="00E80136" w:rsidP="00E80136">
      <w:pPr>
        <w:spacing w:line="360" w:lineRule="auto"/>
        <w:ind w:firstLine="567"/>
        <w:jc w:val="both"/>
        <w:rPr>
          <w:rFonts w:ascii="IRNazanin" w:eastAsia="Calibri" w:hAnsi="IRNazanin" w:cs="IRNazanin"/>
          <w:sz w:val="28"/>
          <w:rtl/>
        </w:rPr>
      </w:pPr>
      <w:r w:rsidRPr="00A97E4B">
        <w:rPr>
          <w:rFonts w:ascii="IRNazanin" w:eastAsia="Calibri" w:hAnsi="IRNazanin" w:cs="IRNazanin"/>
          <w:b/>
          <w:bCs/>
          <w:sz w:val="28"/>
          <w:rtl/>
        </w:rPr>
        <w:t>مقدمه و اهداف:</w:t>
      </w:r>
      <w:r w:rsidRPr="00A97E4B">
        <w:rPr>
          <w:rFonts w:ascii="IRNazanin" w:eastAsia="Calibri" w:hAnsi="IRNazanin" w:cs="IRNazanin"/>
          <w:sz w:val="28"/>
          <w:rtl/>
        </w:rPr>
        <w:t xml:space="preserve"> پرستاران به عنوان بزرگ ترین و مهم ترین منابع انسانی در سازمان</w:t>
      </w:r>
      <w:r w:rsidRPr="00A97E4B">
        <w:rPr>
          <w:rFonts w:ascii="IRNazanin" w:eastAsia="Calibri" w:hAnsi="IRNazanin" w:cs="IRNazanin"/>
          <w:sz w:val="28"/>
        </w:rPr>
        <w:t>‌</w:t>
      </w:r>
      <w:r w:rsidRPr="00A97E4B">
        <w:rPr>
          <w:rFonts w:ascii="IRNazanin" w:eastAsia="Calibri" w:hAnsi="IRNazanin" w:cs="IRNazanin"/>
          <w:sz w:val="28"/>
          <w:rtl/>
        </w:rPr>
        <w:t>های مراقبت سلامت، نقش کلیدی در تحقق اهداف سازمان به عهده دارند. در این راستا توانمندسازی کارکنان، تکنیک جدیدی است که برای افزایش بهره</w:t>
      </w:r>
      <w:r w:rsidRPr="00A97E4B">
        <w:rPr>
          <w:rFonts w:ascii="IRNazanin" w:eastAsia="Calibri" w:hAnsi="IRNazanin" w:cs="IRNazanin"/>
          <w:sz w:val="28"/>
        </w:rPr>
        <w:t>‌</w:t>
      </w:r>
      <w:r w:rsidRPr="00A97E4B">
        <w:rPr>
          <w:rFonts w:ascii="IRNazanin" w:eastAsia="Calibri" w:hAnsi="IRNazanin" w:cs="IRNazanin"/>
          <w:sz w:val="28"/>
          <w:rtl/>
        </w:rPr>
        <w:t xml:space="preserve">وری، از طریق بالا بردن سلامت و تعهد کارکنان به سازمان و بالعکس مورد استفاده مدیران قرار گرفته است. از </w:t>
      </w:r>
      <w:r>
        <w:rPr>
          <w:rFonts w:ascii="IRNazanin" w:eastAsia="Calibri" w:hAnsi="IRNazanin" w:cs="IRNazanin" w:hint="cs"/>
          <w:sz w:val="28"/>
          <w:rtl/>
        </w:rPr>
        <w:t>آ</w:t>
      </w:r>
      <w:r w:rsidRPr="00A97E4B">
        <w:rPr>
          <w:rFonts w:ascii="IRNazanin" w:eastAsia="Calibri" w:hAnsi="IRNazanin" w:cs="IRNazanin"/>
          <w:sz w:val="28"/>
          <w:rtl/>
        </w:rPr>
        <w:t>نجا</w:t>
      </w:r>
      <w:r>
        <w:rPr>
          <w:rFonts w:ascii="IRNazanin" w:eastAsia="Calibri" w:hAnsi="IRNazanin" w:cs="IRNazanin" w:hint="cs"/>
          <w:sz w:val="28"/>
          <w:rtl/>
        </w:rPr>
        <w:t>ی</w:t>
      </w:r>
      <w:r w:rsidRPr="00A97E4B">
        <w:rPr>
          <w:rFonts w:ascii="IRNazanin" w:eastAsia="Calibri" w:hAnsi="IRNazanin" w:cs="IRNazanin"/>
          <w:sz w:val="28"/>
          <w:rtl/>
        </w:rPr>
        <w:t xml:space="preserve">ی که تعهد سازمانی یک نگرش درباره وفاداری کارکنان به سازمان و یک </w:t>
      </w:r>
      <w:r>
        <w:rPr>
          <w:rFonts w:ascii="IRNazanin" w:eastAsia="Calibri" w:hAnsi="IRNazanin" w:cs="IRNazanin"/>
          <w:sz w:val="28"/>
          <w:rtl/>
        </w:rPr>
        <w:t>فرآیند مستمر می‌باشد که به واسط</w:t>
      </w:r>
      <w:r>
        <w:rPr>
          <w:rFonts w:ascii="IRNazanin" w:eastAsia="Calibri" w:hAnsi="IRNazanin" w:cs="IRNazanin" w:hint="cs"/>
          <w:sz w:val="28"/>
          <w:rtl/>
        </w:rPr>
        <w:t>ه</w:t>
      </w:r>
      <w:r w:rsidRPr="00A97E4B">
        <w:rPr>
          <w:rFonts w:ascii="IRNazanin" w:eastAsia="Calibri" w:hAnsi="IRNazanin" w:cs="IRNazanin"/>
          <w:sz w:val="28"/>
          <w:rtl/>
        </w:rPr>
        <w:t xml:space="preserve"> مشارکت افراد در تصمیمات سازمانی و توجه به موفقیت، پیشرفت و رفاه سازمان به وجود می‌آید و طرفی </w:t>
      </w:r>
      <w:r w:rsidRPr="00A97E4B">
        <w:rPr>
          <w:rFonts w:ascii="IRNazanin" w:hAnsi="IRNazanin" w:cs="IRNazanin"/>
          <w:sz w:val="28"/>
          <w:rtl/>
        </w:rPr>
        <w:t>سلامت سازمانی یکی از گویاترین و مهمترین شاخص</w:t>
      </w:r>
      <w:r w:rsidRPr="00A97E4B">
        <w:rPr>
          <w:rFonts w:ascii="IRNazanin" w:hAnsi="IRNazanin" w:cs="IRNazanin"/>
          <w:sz w:val="28"/>
          <w:rtl/>
        </w:rPr>
        <w:softHyphen/>
        <w:t>های اثربخشی سازمانی است</w:t>
      </w:r>
      <w:r w:rsidRPr="00AA11E3">
        <w:rPr>
          <w:rFonts w:ascii="IRNazanin" w:hAnsi="IRNazanin" w:cs="IRNazanin"/>
          <w:sz w:val="28"/>
          <w:rtl/>
        </w:rPr>
        <w:t xml:space="preserve">. </w:t>
      </w:r>
      <w:r w:rsidRPr="00AA11E3">
        <w:rPr>
          <w:rFonts w:ascii="IRNazanin" w:hAnsi="IRNazanin" w:cs="IRNazanin" w:hint="cs"/>
          <w:sz w:val="28"/>
          <w:rtl/>
        </w:rPr>
        <w:t>در این را</w:t>
      </w:r>
      <w:r w:rsidRPr="00AA11E3">
        <w:rPr>
          <w:rFonts w:ascii="IRNazanin" w:hAnsi="IRNazanin" w:cs="IRNazanin"/>
          <w:sz w:val="28"/>
          <w:rtl/>
        </w:rPr>
        <w:t>س</w:t>
      </w:r>
      <w:r w:rsidRPr="00AA11E3">
        <w:rPr>
          <w:rFonts w:ascii="IRNazanin" w:hAnsi="IRNazanin" w:cs="IRNazanin" w:hint="cs"/>
          <w:sz w:val="28"/>
          <w:rtl/>
        </w:rPr>
        <w:t>تا</w:t>
      </w:r>
      <w:r w:rsidRPr="00AA11E3">
        <w:rPr>
          <w:rFonts w:ascii="IRNazanin" w:hAnsi="IRNazanin" w:cs="IRNazanin"/>
          <w:sz w:val="28"/>
          <w:rtl/>
        </w:rPr>
        <w:t xml:space="preserve"> توانمندسازی روانشناختی پرستاران مي</w:t>
      </w:r>
      <w:r w:rsidRPr="00AA11E3">
        <w:rPr>
          <w:rFonts w:ascii="IRNazanin" w:hAnsi="IRNazanin" w:cs="IRNazanin" w:hint="cs"/>
          <w:sz w:val="28"/>
          <w:rtl/>
        </w:rPr>
        <w:t>‌</w:t>
      </w:r>
      <w:r w:rsidRPr="00AA11E3">
        <w:rPr>
          <w:rFonts w:ascii="IRNazanin" w:hAnsi="IRNazanin" w:cs="IRNazanin"/>
          <w:sz w:val="28"/>
          <w:rtl/>
        </w:rPr>
        <w:t>تواند منجر به ايجاد تعهد و</w:t>
      </w:r>
      <w:r w:rsidRPr="00AA11E3">
        <w:rPr>
          <w:rFonts w:ascii="IRNazanin" w:hAnsi="IRNazanin" w:cs="IRNazanin" w:hint="cs"/>
          <w:sz w:val="28"/>
          <w:rtl/>
        </w:rPr>
        <w:t xml:space="preserve"> </w:t>
      </w:r>
      <w:r w:rsidRPr="00AA11E3">
        <w:rPr>
          <w:rFonts w:ascii="IRNazanin" w:hAnsi="IRNazanin" w:cs="IRNazanin"/>
          <w:sz w:val="28"/>
          <w:rtl/>
        </w:rPr>
        <w:t xml:space="preserve">سلامت سازمانی و باعث بهبود ارائه خدمات مراقبتي شود. </w:t>
      </w:r>
      <w:r w:rsidRPr="00AA11E3">
        <w:rPr>
          <w:rFonts w:ascii="IRNazanin" w:hAnsi="IRNazanin" w:cs="IRNazanin" w:hint="cs"/>
          <w:sz w:val="28"/>
          <w:rtl/>
        </w:rPr>
        <w:t xml:space="preserve">لذا </w:t>
      </w:r>
      <w:r w:rsidRPr="00AA11E3">
        <w:rPr>
          <w:rFonts w:ascii="IRNazanin" w:hAnsi="IRNazanin" w:cs="IRNazanin"/>
          <w:sz w:val="28"/>
          <w:rtl/>
        </w:rPr>
        <w:t>این تح</w:t>
      </w:r>
      <w:r w:rsidRPr="00A97E4B">
        <w:rPr>
          <w:rFonts w:ascii="IRNazanin" w:eastAsia="Calibri" w:hAnsi="IRNazanin" w:cs="IRNazanin"/>
          <w:sz w:val="28"/>
          <w:rtl/>
        </w:rPr>
        <w:t>قیق به منظور بررسی ارتباط توانمند‌سازی روانشناختی با سلامت و تعهد سازمانی پرستاران شاغل در بیمارستان‌ پیامبر اعظم کرمان انجام شد.</w:t>
      </w:r>
      <w:r w:rsidRPr="00A97E4B">
        <w:rPr>
          <w:rFonts w:ascii="IRNazanin" w:hAnsi="IRNazanin" w:cs="IRNazanin"/>
          <w:szCs w:val="24"/>
          <w:rtl/>
        </w:rPr>
        <w:t xml:space="preserve"> </w:t>
      </w:r>
    </w:p>
    <w:p w14:paraId="4B33FA5A" w14:textId="77777777" w:rsidR="00E80136" w:rsidRPr="00A97E4B" w:rsidRDefault="00E80136" w:rsidP="00E80136">
      <w:pPr>
        <w:spacing w:line="360" w:lineRule="auto"/>
        <w:ind w:firstLine="567"/>
        <w:jc w:val="both"/>
        <w:rPr>
          <w:rFonts w:ascii="IRNazanin" w:eastAsia="Calibri" w:hAnsi="IRNazanin" w:cs="IRNazanin"/>
          <w:sz w:val="28"/>
        </w:rPr>
      </w:pPr>
      <w:r w:rsidRPr="00A97E4B">
        <w:rPr>
          <w:rFonts w:ascii="IRNazanin" w:eastAsia="Calibri" w:hAnsi="IRNazanin" w:cs="IRNazanin"/>
          <w:b/>
          <w:bCs/>
          <w:sz w:val="28"/>
          <w:rtl/>
        </w:rPr>
        <w:t>روش‌ها:</w:t>
      </w:r>
      <w:r w:rsidRPr="00A97E4B">
        <w:rPr>
          <w:rFonts w:ascii="IRNazanin" w:hAnsi="IRNazanin" w:cs="IRNazanin"/>
          <w:sz w:val="28"/>
          <w:rtl/>
        </w:rPr>
        <w:t xml:space="preserve"> این مطالعه توصیفی تحلیلی از نوع همبستگی  بود</w:t>
      </w:r>
      <w:r w:rsidRPr="00A97E4B">
        <w:rPr>
          <w:rFonts w:ascii="IRNazanin" w:hAnsi="IRNazanin" w:cs="IRNazanin"/>
          <w:sz w:val="28"/>
        </w:rPr>
        <w:t>.</w:t>
      </w:r>
      <w:r w:rsidRPr="00A97E4B">
        <w:rPr>
          <w:rFonts w:ascii="IRNazanin" w:hAnsi="IRNazanin" w:cs="IRNazanin"/>
          <w:sz w:val="28"/>
          <w:rtl/>
        </w:rPr>
        <w:t xml:space="preserve"> جامعه پژوهش را کلیه پرستاران شاغل (250نفر)</w:t>
      </w:r>
      <w:r w:rsidRPr="00A97E4B">
        <w:rPr>
          <w:rFonts w:ascii="IRNazanin" w:hAnsi="IRNazanin" w:cs="IRNazanin"/>
          <w:sz w:val="28"/>
        </w:rPr>
        <w:t xml:space="preserve"> </w:t>
      </w:r>
      <w:r w:rsidRPr="00A97E4B">
        <w:rPr>
          <w:rFonts w:ascii="IRNazanin" w:hAnsi="IRNazanin" w:cs="IRNazanin"/>
          <w:sz w:val="28"/>
          <w:rtl/>
        </w:rPr>
        <w:t xml:space="preserve">در بیمارستان پیامبر اعظم(ص) کرمان تشکیل  </w:t>
      </w:r>
      <w:r w:rsidRPr="00A97E4B">
        <w:rPr>
          <w:rFonts w:ascii="IRNazanin" w:hAnsi="IRNazanin" w:cs="IRNazanin"/>
          <w:sz w:val="28"/>
        </w:rPr>
        <w:t>‌</w:t>
      </w:r>
      <w:r w:rsidRPr="00A97E4B">
        <w:rPr>
          <w:rFonts w:ascii="IRNazanin" w:hAnsi="IRNazanin" w:cs="IRNazanin"/>
          <w:sz w:val="28"/>
          <w:rtl/>
        </w:rPr>
        <w:t>دادند</w:t>
      </w:r>
      <w:r w:rsidRPr="00A97E4B">
        <w:rPr>
          <w:rFonts w:ascii="IRNazanin" w:hAnsi="IRNazanin" w:cs="IRNazanin"/>
          <w:rtl/>
        </w:rPr>
        <w:t xml:space="preserve">. تمام پرستاران به صورت سرشماری، </w:t>
      </w:r>
      <w:r w:rsidRPr="00A97E4B">
        <w:rPr>
          <w:rFonts w:ascii="IRNazanin" w:hAnsi="IRNazanin" w:cs="IRNazanin"/>
          <w:sz w:val="28"/>
          <w:rtl/>
        </w:rPr>
        <w:t>جهت شرکت در مطالعه دعوت شدند و</w:t>
      </w:r>
      <w:r w:rsidRPr="00A97E4B">
        <w:rPr>
          <w:rFonts w:ascii="IRNazanin" w:hAnsi="IRNazanin" w:cs="IRNazanin"/>
          <w:rtl/>
        </w:rPr>
        <w:t xml:space="preserve"> در نهایت 225پرستار  مطالعه را کامل کردند.</w:t>
      </w:r>
      <w:r w:rsidRPr="00A97E4B">
        <w:rPr>
          <w:rFonts w:ascii="IRNazanin" w:hAnsi="IRNazanin" w:cs="IRNazanin"/>
          <w:sz w:val="28"/>
          <w:rtl/>
        </w:rPr>
        <w:t xml:space="preserve"> داده‌ها با استفاده از پرسشنامه‌های دموگرافیک، پرسشنامه توانمندسازی روانشناختی </w:t>
      </w:r>
      <w:r w:rsidRPr="00A97E4B">
        <w:rPr>
          <w:rFonts w:ascii="IRNazanin" w:hAnsi="IRNazanin" w:cs="IRNazanin"/>
          <w:szCs w:val="24"/>
        </w:rPr>
        <w:t>Spreitzer</w:t>
      </w:r>
      <w:r w:rsidRPr="00A97E4B">
        <w:rPr>
          <w:rFonts w:ascii="IRNazanin" w:hAnsi="IRNazanin" w:cs="IRNazanin"/>
          <w:sz w:val="28"/>
          <w:rtl/>
        </w:rPr>
        <w:t xml:space="preserve"> (با4 حیطه و 20 سؤال)، پرسشنامه سلامت سازمانی </w:t>
      </w:r>
      <w:r w:rsidRPr="00A97E4B">
        <w:rPr>
          <w:rFonts w:ascii="IRNazanin" w:hAnsi="IRNazanin" w:cs="IRNazanin"/>
          <w:szCs w:val="24"/>
        </w:rPr>
        <w:t>Hoy &amp;</w:t>
      </w:r>
      <w:proofErr w:type="spellStart"/>
      <w:r w:rsidRPr="00A97E4B">
        <w:rPr>
          <w:rFonts w:ascii="IRNazanin" w:hAnsi="IRNazanin" w:cs="IRNazanin"/>
          <w:szCs w:val="24"/>
        </w:rPr>
        <w:t>Fildman</w:t>
      </w:r>
      <w:proofErr w:type="spellEnd"/>
      <w:r w:rsidRPr="00A97E4B" w:rsidDel="00727B8A">
        <w:rPr>
          <w:rFonts w:ascii="IRNazanin" w:hAnsi="IRNazanin" w:cs="IRNazanin"/>
          <w:sz w:val="28"/>
          <w:rtl/>
        </w:rPr>
        <w:t xml:space="preserve"> </w:t>
      </w:r>
      <w:r w:rsidRPr="00A97E4B">
        <w:rPr>
          <w:rFonts w:ascii="IRNazanin" w:hAnsi="IRNazanin" w:cs="IRNazanin"/>
          <w:sz w:val="28"/>
          <w:rtl/>
        </w:rPr>
        <w:t xml:space="preserve">-19 (با 3 حیطه و 44 سؤال) و تعهد سازمانی  </w:t>
      </w:r>
      <w:r w:rsidRPr="00A97E4B">
        <w:rPr>
          <w:rFonts w:ascii="IRNazanin" w:hAnsi="IRNazanin" w:cs="IRNazanin"/>
          <w:szCs w:val="24"/>
        </w:rPr>
        <w:t xml:space="preserve">Allen &amp; Meyer's </w:t>
      </w:r>
      <w:r w:rsidRPr="00A97E4B" w:rsidDel="00C81B22">
        <w:rPr>
          <w:rFonts w:ascii="IRNazanin" w:hAnsi="IRNazanin" w:cs="IRNazanin"/>
          <w:szCs w:val="24"/>
        </w:rPr>
        <w:t xml:space="preserve"> </w:t>
      </w:r>
      <w:r w:rsidRPr="00A97E4B">
        <w:rPr>
          <w:rFonts w:ascii="IRNazanin" w:hAnsi="IRNazanin" w:cs="IRNazanin"/>
          <w:sz w:val="28"/>
          <w:rtl/>
        </w:rPr>
        <w:t>(با 3 حیطه و 24 سؤال) جمع‌آوری شد</w:t>
      </w:r>
      <w:r w:rsidRPr="00A97E4B">
        <w:rPr>
          <w:rFonts w:ascii="IRNazanin" w:hAnsi="IRNazanin" w:cs="IRNazanin"/>
          <w:sz w:val="28"/>
        </w:rPr>
        <w:t>.</w:t>
      </w:r>
      <w:r w:rsidRPr="00A97E4B">
        <w:rPr>
          <w:rFonts w:ascii="IRNazanin" w:hAnsi="IRNazanin" w:cs="IRNazanin"/>
          <w:sz w:val="28"/>
          <w:rtl/>
        </w:rPr>
        <w:t xml:space="preserve"> پرسشنامه‌ها از طریق نرم افزار پرس لاین به آزمودنی‌ها ارسال گردید. تجزیه و تحلیل داده ها با استفاده از نرم افزار </w:t>
      </w:r>
      <w:r w:rsidRPr="00A97E4B">
        <w:rPr>
          <w:rFonts w:ascii="IRNazanin" w:hAnsi="IRNazanin" w:cs="IRNazanin"/>
          <w:szCs w:val="24"/>
        </w:rPr>
        <w:t>SPSS</w:t>
      </w:r>
      <w:r w:rsidRPr="00A97E4B">
        <w:rPr>
          <w:rFonts w:ascii="IRNazanin" w:hAnsi="IRNazanin" w:cs="IRNazanin"/>
          <w:sz w:val="28"/>
          <w:rtl/>
        </w:rPr>
        <w:t xml:space="preserve">  نسخه 24 انجام شد. </w:t>
      </w:r>
      <w:r w:rsidRPr="00A97E4B">
        <w:rPr>
          <w:rFonts w:ascii="IRNazanin" w:eastAsia="Calibri" w:hAnsi="IRNazanin" w:cs="IRNazanin"/>
          <w:sz w:val="28"/>
          <w:rtl/>
        </w:rPr>
        <w:t xml:space="preserve">سطح اطمینان </w:t>
      </w:r>
      <w:r w:rsidRPr="00A97E4B">
        <w:rPr>
          <w:rFonts w:ascii="Arial" w:eastAsia="Calibri" w:hAnsi="Arial" w:cs="Arial" w:hint="cs"/>
          <w:sz w:val="28"/>
          <w:rtl/>
        </w:rPr>
        <w:t>۹</w:t>
      </w:r>
      <w:r w:rsidRPr="00A97E4B">
        <w:rPr>
          <w:rFonts w:ascii="WinSoft Pro" w:eastAsia="Calibri" w:hAnsi="WinSoft Pro" w:cs="WinSoft Pro" w:hint="cs"/>
          <w:sz w:val="28"/>
          <w:rtl/>
        </w:rPr>
        <w:t>۵</w:t>
      </w:r>
      <w:r w:rsidRPr="00A97E4B">
        <w:rPr>
          <w:rFonts w:ascii="IRNazanin" w:eastAsia="Calibri" w:hAnsi="IRNazanin" w:cs="IRNazanin"/>
          <w:sz w:val="28"/>
          <w:rtl/>
        </w:rPr>
        <w:t xml:space="preserve"> درصد و سطح معنی‌داری 05/0 در نظر گرفته  ‌شد.</w:t>
      </w:r>
    </w:p>
    <w:p w14:paraId="2418313A" w14:textId="207FD607" w:rsidR="00E80136" w:rsidRPr="00A97E4B" w:rsidRDefault="00E80136" w:rsidP="00E80136">
      <w:pPr>
        <w:spacing w:line="360" w:lineRule="auto"/>
        <w:ind w:firstLine="567"/>
        <w:jc w:val="both"/>
        <w:rPr>
          <w:rFonts w:ascii="IRNazanin" w:hAnsi="IRNazanin" w:cs="IRNazanin"/>
        </w:rPr>
      </w:pPr>
      <w:r w:rsidRPr="00A97E4B">
        <w:rPr>
          <w:rFonts w:ascii="IRNazanin" w:eastAsia="Calibri" w:hAnsi="IRNazanin" w:cs="IRNazanin"/>
          <w:b/>
          <w:bCs/>
          <w:sz w:val="28"/>
          <w:rtl/>
        </w:rPr>
        <w:t>یافته‌ها:</w:t>
      </w:r>
      <w:r w:rsidRPr="00A97E4B">
        <w:rPr>
          <w:rFonts w:ascii="IRNazanin" w:eastAsia="Calibri" w:hAnsi="IRNazanin" w:cs="IRNazanin"/>
          <w:sz w:val="28"/>
          <w:rtl/>
        </w:rPr>
        <w:t xml:space="preserve"> نتایج نشان داد میانگین نمره توانمندسازی روانشناختی </w:t>
      </w:r>
      <w:r w:rsidRPr="00A97E4B">
        <w:rPr>
          <w:rFonts w:ascii="IRNazanin" w:hAnsi="IRNazanin" w:cs="IRNazanin"/>
          <w:color w:val="000000"/>
          <w:sz w:val="28"/>
          <w:rtl/>
        </w:rPr>
        <w:t>در حد متوسط (</w:t>
      </w:r>
      <w:r w:rsidRPr="00A97E4B">
        <w:rPr>
          <w:rFonts w:ascii="IRNazanin" w:hAnsi="IRNazanin" w:cs="IRNazanin"/>
          <w:sz w:val="28"/>
          <w:rtl/>
        </w:rPr>
        <w:t>24/8</w:t>
      </w:r>
      <w:r w:rsidRPr="00A97E4B">
        <w:rPr>
          <w:rFonts w:ascii="IRNazanin" w:hAnsi="IRNazanin" w:cs="IRNazanin"/>
          <w:sz w:val="28"/>
        </w:rPr>
        <w:t>±</w:t>
      </w:r>
      <w:r w:rsidRPr="00A97E4B">
        <w:rPr>
          <w:rFonts w:ascii="IRNazanin" w:hAnsi="IRNazanin" w:cs="IRNazanin"/>
          <w:sz w:val="28"/>
          <w:rtl/>
        </w:rPr>
        <w:t>82/59</w:t>
      </w:r>
      <w:r w:rsidRPr="00A97E4B">
        <w:rPr>
          <w:rFonts w:ascii="IRNazanin" w:hAnsi="IRNazanin" w:cs="IRNazanin"/>
          <w:color w:val="000000"/>
          <w:sz w:val="28"/>
          <w:rtl/>
        </w:rPr>
        <w:t>) بود</w:t>
      </w:r>
      <w:r w:rsidRPr="00A97E4B">
        <w:rPr>
          <w:rFonts w:ascii="IRNazanin" w:hAnsi="IRNazanin" w:cs="IRNazanin"/>
          <w:color w:val="000000"/>
          <w:sz w:val="28"/>
        </w:rPr>
        <w:t>.</w:t>
      </w:r>
      <w:r w:rsidRPr="00A97E4B">
        <w:rPr>
          <w:rFonts w:ascii="IRNazanin" w:eastAsia="Calibri" w:hAnsi="IRNazanin" w:cs="IRNazanin"/>
          <w:sz w:val="28"/>
          <w:rtl/>
        </w:rPr>
        <w:t xml:space="preserve"> بیشترین میانگین نمره مربوط به بعد معناداری و کمترین نمره مربوط به بعد اعتماد و اطمینان بود. همچنین نتایج نشان داد میانگین نمره سلامت سازمانی پرستاران</w:t>
      </w:r>
      <w:r w:rsidRPr="00A97E4B" w:rsidDel="004C1241">
        <w:rPr>
          <w:rStyle w:val="CommentReference"/>
          <w:rFonts w:ascii="IRNazanin" w:eastAsia="Calibri" w:hAnsi="IRNazanin" w:cs="IRNazanin"/>
          <w:rtl/>
        </w:rPr>
        <w:t xml:space="preserve"> </w:t>
      </w:r>
      <w:r w:rsidRPr="00A97E4B">
        <w:rPr>
          <w:rFonts w:ascii="IRNazanin" w:hAnsi="IRNazanin" w:cs="IRNazanin"/>
          <w:color w:val="000000"/>
          <w:sz w:val="28"/>
          <w:rtl/>
        </w:rPr>
        <w:t xml:space="preserve">در حد بالا </w:t>
      </w:r>
      <w:r w:rsidRPr="00A97E4B">
        <w:rPr>
          <w:rFonts w:ascii="IRNazanin" w:hAnsi="IRNazanin" w:cs="IRNazanin"/>
          <w:sz w:val="28"/>
          <w:rtl/>
        </w:rPr>
        <w:t>(56/18</w:t>
      </w:r>
      <w:r w:rsidRPr="00A97E4B">
        <w:rPr>
          <w:rFonts w:ascii="IRNazanin" w:hAnsi="IRNazanin" w:cs="IRNazanin"/>
          <w:sz w:val="28"/>
        </w:rPr>
        <w:t>±</w:t>
      </w:r>
      <w:r w:rsidRPr="00A97E4B">
        <w:rPr>
          <w:rFonts w:ascii="IRNazanin" w:hAnsi="IRNazanin" w:cs="IRNazanin"/>
          <w:sz w:val="28"/>
          <w:rtl/>
        </w:rPr>
        <w:t>10/151) بود</w:t>
      </w:r>
      <w:r w:rsidRPr="00A97E4B">
        <w:rPr>
          <w:rFonts w:ascii="IRNazanin" w:hAnsi="IRNazanin" w:cs="IRNazanin"/>
          <w:sz w:val="28"/>
        </w:rPr>
        <w:t>.</w:t>
      </w:r>
      <w:r w:rsidRPr="00A97E4B">
        <w:rPr>
          <w:rFonts w:ascii="IRNazanin" w:eastAsia="Calibri" w:hAnsi="IRNazanin" w:cs="IRNazanin"/>
          <w:sz w:val="28"/>
          <w:rtl/>
        </w:rPr>
        <w:t xml:space="preserve"> بیشترین میانگین نمره مربوط به بعد سطح اداری و کمترین نمره مربوط به بعد سطح نهادی بود.   تعیین میانگین نمره تعهد سازمانی پرستاران </w:t>
      </w:r>
      <w:r w:rsidRPr="00A97E4B">
        <w:rPr>
          <w:rFonts w:ascii="IRNazanin" w:hAnsi="IRNazanin" w:cs="IRNazanin"/>
          <w:color w:val="000000"/>
          <w:sz w:val="28"/>
          <w:rtl/>
        </w:rPr>
        <w:t>در حد متوسط (</w:t>
      </w:r>
      <w:r w:rsidRPr="00A97E4B">
        <w:rPr>
          <w:rFonts w:ascii="IRNazanin" w:hAnsi="IRNazanin" w:cs="IRNazanin"/>
          <w:sz w:val="28"/>
          <w:rtl/>
        </w:rPr>
        <w:t>05/8</w:t>
      </w:r>
      <w:r w:rsidRPr="00A97E4B">
        <w:rPr>
          <w:rFonts w:ascii="IRNazanin" w:hAnsi="IRNazanin" w:cs="IRNazanin"/>
          <w:sz w:val="28"/>
        </w:rPr>
        <w:t>±</w:t>
      </w:r>
      <w:r w:rsidRPr="00A97E4B">
        <w:rPr>
          <w:rFonts w:ascii="IRNazanin" w:hAnsi="IRNazanin" w:cs="IRNazanin"/>
          <w:sz w:val="28"/>
          <w:rtl/>
        </w:rPr>
        <w:t xml:space="preserve">41/76) </w:t>
      </w:r>
      <w:r w:rsidRPr="00A97E4B">
        <w:rPr>
          <w:rFonts w:ascii="IRNazanin" w:hAnsi="IRNazanin" w:cs="IRNazanin"/>
          <w:color w:val="000000"/>
          <w:sz w:val="28"/>
          <w:rtl/>
        </w:rPr>
        <w:t>بود</w:t>
      </w:r>
      <w:r w:rsidRPr="00A97E4B">
        <w:rPr>
          <w:rFonts w:ascii="IRNazanin" w:eastAsia="Calibri" w:hAnsi="IRNazanin" w:cs="IRNazanin"/>
          <w:sz w:val="28"/>
          <w:rtl/>
        </w:rPr>
        <w:t>، و بیشترین میانگین نمره مربوط به بعد تعهد مستمر و کمترین نمره مربوط به بعد تعهد هنجاری بود. همچنین نتایج نشان داد که</w:t>
      </w:r>
      <w:r w:rsidRPr="00A97E4B">
        <w:rPr>
          <w:rFonts w:ascii="IRNazanin" w:hAnsi="IRNazanin" w:cs="IRNazanin"/>
          <w:rtl/>
        </w:rPr>
        <w:t xml:space="preserve"> </w:t>
      </w:r>
      <w:r w:rsidRPr="00A97E4B">
        <w:rPr>
          <w:rFonts w:ascii="IRNazanin" w:eastAsia="Calibri" w:hAnsi="IRNazanin" w:cs="IRNazanin"/>
          <w:sz w:val="28"/>
          <w:rtl/>
        </w:rPr>
        <w:t>توانمندسازی روانشناختی ارتباط معناداری بر متغیرهای سلامت سازمانی (001/0=</w:t>
      </w:r>
      <w:r w:rsidRPr="00A97E4B">
        <w:rPr>
          <w:rFonts w:ascii="IRNazanin" w:eastAsia="Calibri" w:hAnsi="IRNazanin" w:cs="IRNazanin"/>
          <w:sz w:val="28"/>
        </w:rPr>
        <w:t>p</w:t>
      </w:r>
      <w:r w:rsidRPr="00A97E4B">
        <w:rPr>
          <w:rFonts w:ascii="IRNazanin" w:eastAsia="Calibri" w:hAnsi="IRNazanin" w:cs="IRNazanin"/>
          <w:sz w:val="28"/>
          <w:rtl/>
        </w:rPr>
        <w:t>، 6/0=</w:t>
      </w:r>
      <w:r w:rsidRPr="00A97E4B">
        <w:rPr>
          <w:rFonts w:ascii="IRNazanin" w:eastAsia="Calibri" w:hAnsi="IRNazanin" w:cs="IRNazanin"/>
          <w:sz w:val="28"/>
        </w:rPr>
        <w:t>r</w:t>
      </w:r>
      <w:r w:rsidRPr="00A97E4B">
        <w:rPr>
          <w:rFonts w:ascii="IRNazanin" w:eastAsia="Calibri" w:hAnsi="IRNazanin" w:cs="IRNazanin"/>
          <w:sz w:val="28"/>
          <w:rtl/>
        </w:rPr>
        <w:t>)</w:t>
      </w:r>
      <w:r w:rsidRPr="00A97E4B">
        <w:rPr>
          <w:rFonts w:ascii="IRNazanin" w:eastAsia="Calibri" w:hAnsi="IRNazanin" w:cs="IRNazanin"/>
          <w:sz w:val="28"/>
        </w:rPr>
        <w:t xml:space="preserve"> </w:t>
      </w:r>
      <w:r w:rsidRPr="00A97E4B">
        <w:rPr>
          <w:rFonts w:ascii="IRNazanin" w:eastAsia="Calibri" w:hAnsi="IRNazanin" w:cs="IRNazanin"/>
          <w:sz w:val="28"/>
          <w:rtl/>
        </w:rPr>
        <w:t xml:space="preserve"> </w:t>
      </w:r>
      <w:r w:rsidRPr="00A97E4B">
        <w:rPr>
          <w:rFonts w:ascii="IRNazanin" w:eastAsia="Calibri" w:hAnsi="IRNazanin" w:cs="IRNazanin"/>
          <w:sz w:val="28"/>
          <w:rtl/>
        </w:rPr>
        <w:lastRenderedPageBreak/>
        <w:t>و تعهد سازمانی (001/0=</w:t>
      </w:r>
      <w:r w:rsidRPr="00A97E4B">
        <w:rPr>
          <w:rFonts w:ascii="IRNazanin" w:eastAsia="Calibri" w:hAnsi="IRNazanin" w:cs="IRNazanin"/>
          <w:sz w:val="28"/>
        </w:rPr>
        <w:t>p</w:t>
      </w:r>
      <w:r w:rsidRPr="00A97E4B">
        <w:rPr>
          <w:rFonts w:ascii="IRNazanin" w:eastAsia="Calibri" w:hAnsi="IRNazanin" w:cs="IRNazanin"/>
          <w:sz w:val="28"/>
          <w:rtl/>
        </w:rPr>
        <w:t>، 45 /0=</w:t>
      </w:r>
      <w:r w:rsidRPr="00A97E4B">
        <w:rPr>
          <w:rFonts w:ascii="IRNazanin" w:eastAsia="Calibri" w:hAnsi="IRNazanin" w:cs="IRNazanin"/>
          <w:sz w:val="28"/>
        </w:rPr>
        <w:t>r</w:t>
      </w:r>
      <w:r w:rsidRPr="00A97E4B">
        <w:rPr>
          <w:rFonts w:ascii="IRNazanin" w:eastAsia="Calibri" w:hAnsi="IRNazanin" w:cs="IRNazanin"/>
          <w:sz w:val="28"/>
          <w:rtl/>
        </w:rPr>
        <w:t>) داشت و ضریب تعیین نشان داد 35 درصد تغییرات سلامت سازمانی و 20 درصد تغییرات تعهد سازمانی را توانمندسازی روانشناختی تبیین می‌کند.</w:t>
      </w:r>
    </w:p>
    <w:p w14:paraId="4F255270" w14:textId="77777777" w:rsidR="00E80136" w:rsidRPr="00A97E4B" w:rsidRDefault="00E80136" w:rsidP="00E80136">
      <w:pPr>
        <w:autoSpaceDE w:val="0"/>
        <w:autoSpaceDN w:val="0"/>
        <w:adjustRightInd w:val="0"/>
        <w:spacing w:line="360" w:lineRule="auto"/>
        <w:ind w:firstLine="567"/>
        <w:jc w:val="both"/>
        <w:rPr>
          <w:rFonts w:ascii="IRNazanin" w:eastAsia="Calibri" w:hAnsi="IRNazanin" w:cs="IRNazanin"/>
          <w:b/>
          <w:bCs/>
          <w:sz w:val="28"/>
        </w:rPr>
      </w:pPr>
      <w:r w:rsidRPr="00A97E4B">
        <w:rPr>
          <w:rFonts w:ascii="IRNazanin" w:eastAsia="Calibri" w:hAnsi="IRNazanin" w:cs="IRNazanin"/>
          <w:b/>
          <w:bCs/>
          <w:sz w:val="28"/>
          <w:rtl/>
        </w:rPr>
        <w:t>نتیجه‌گیری:</w:t>
      </w:r>
      <w:r w:rsidRPr="00A97E4B">
        <w:rPr>
          <w:rFonts w:ascii="IRNazanin" w:hAnsi="IRNazanin" w:cs="IRNazanin"/>
          <w:sz w:val="28"/>
          <w:rtl/>
        </w:rPr>
        <w:t xml:space="preserve"> </w:t>
      </w:r>
      <w:r w:rsidRPr="00A97E4B">
        <w:rPr>
          <w:rFonts w:ascii="IRNazanin" w:eastAsia="Calibri" w:hAnsi="IRNazanin" w:cs="IRNazanin"/>
          <w:sz w:val="28"/>
          <w:rtl/>
        </w:rPr>
        <w:t>مطالعه حاضر نشان داد توانمندسازی روانشناختی در حد متوسط، سلامت سازمانی پرستاران در سطح بالا و تعهد سازمانی پرستاران   در سطح متوسط بودتلاش جهت بهبود توانمندسازی روانشناختی می‌تواند یک استراتژی ارزشمند برای بهبود سلامت و تعهد سازمانی محسوب گردد. لذا ضروری است که مدیران با اقداماتی نظیر شفاف نمودن مسئولیت</w:t>
      </w:r>
      <w:r w:rsidRPr="00A97E4B">
        <w:rPr>
          <w:rFonts w:ascii="IRNazanin" w:eastAsia="Calibri" w:hAnsi="IRNazanin" w:cs="IRNazanin"/>
          <w:sz w:val="28"/>
        </w:rPr>
        <w:t>‌</w:t>
      </w:r>
      <w:r w:rsidRPr="00A97E4B">
        <w:rPr>
          <w:rFonts w:ascii="IRNazanin" w:eastAsia="Calibri" w:hAnsi="IRNazanin" w:cs="IRNazanin"/>
          <w:sz w:val="28"/>
          <w:rtl/>
        </w:rPr>
        <w:t>ها و ارزشیابی صحیح عملکرد آنان بر میزان دلبستگی و تعهد سازمانی همچنین با ایجاد روابط و تعاملات اجتماعی و برنامه</w:t>
      </w:r>
      <w:r w:rsidRPr="00A97E4B">
        <w:rPr>
          <w:rFonts w:ascii="IRNazanin" w:eastAsia="Calibri" w:hAnsi="IRNazanin" w:cs="IRNazanin"/>
          <w:sz w:val="28"/>
        </w:rPr>
        <w:t>‌</w:t>
      </w:r>
      <w:r w:rsidRPr="00A97E4B">
        <w:rPr>
          <w:rFonts w:ascii="IRNazanin" w:eastAsia="Calibri" w:hAnsi="IRNazanin" w:cs="IRNazanin"/>
          <w:sz w:val="28"/>
          <w:rtl/>
        </w:rPr>
        <w:t>های مداخله</w:t>
      </w:r>
      <w:r w:rsidRPr="00A97E4B">
        <w:rPr>
          <w:rFonts w:ascii="IRNazanin" w:eastAsia="Calibri" w:hAnsi="IRNazanin" w:cs="IRNazanin"/>
          <w:sz w:val="28"/>
        </w:rPr>
        <w:t>‌</w:t>
      </w:r>
      <w:r w:rsidRPr="00A97E4B">
        <w:rPr>
          <w:rFonts w:ascii="IRNazanin" w:eastAsia="Calibri" w:hAnsi="IRNazanin" w:cs="IRNazanin"/>
          <w:sz w:val="28"/>
          <w:rtl/>
        </w:rPr>
        <w:t>ای سلامت سازمانی پرستاران را افزوده و موجبات ارتقای کیفیت خدمات پرستاری را فراهم سازند.</w:t>
      </w:r>
    </w:p>
    <w:p w14:paraId="6AF2CF6C" w14:textId="316E43D2" w:rsidR="00E80136" w:rsidRDefault="00E80136" w:rsidP="00E80136">
      <w:pPr>
        <w:rPr>
          <w:rtl/>
        </w:rPr>
      </w:pPr>
      <w:r w:rsidRPr="00A97E4B">
        <w:rPr>
          <w:rFonts w:ascii="IRNazanin" w:eastAsia="Calibri" w:hAnsi="IRNazanin" w:cs="IRNazanin"/>
          <w:b/>
          <w:bCs/>
          <w:sz w:val="28"/>
          <w:rtl/>
        </w:rPr>
        <w:t xml:space="preserve">کلمات کلیدی: </w:t>
      </w:r>
      <w:r w:rsidRPr="00A97E4B">
        <w:rPr>
          <w:rFonts w:ascii="IRNazanin" w:eastAsia="Calibri" w:hAnsi="IRNazanin" w:cs="IRNazanin"/>
          <w:sz w:val="28"/>
          <w:rtl/>
        </w:rPr>
        <w:t>توانمند سازی روانشناختی، سلامت سازمانی، تعهد سازمانی، پرستاران</w:t>
      </w:r>
    </w:p>
    <w:p w14:paraId="36696270" w14:textId="03F23A95" w:rsidR="00B5252C" w:rsidRDefault="00E80136" w:rsidP="00E80136">
      <w:pPr>
        <w:autoSpaceDE w:val="0"/>
        <w:autoSpaceDN w:val="0"/>
        <w:adjustRightInd w:val="0"/>
        <w:spacing w:line="360" w:lineRule="auto"/>
        <w:ind w:firstLine="567"/>
        <w:jc w:val="both"/>
        <w:rPr>
          <w:rFonts w:ascii="IRNazanin" w:hAnsi="IRNazanin" w:cs="IRNazanin"/>
          <w:sz w:val="28"/>
          <w:rtl/>
        </w:rPr>
      </w:pPr>
      <w:r w:rsidRPr="00B5252C">
        <w:rPr>
          <w:rFonts w:hint="cs"/>
          <w:b/>
          <w:bCs/>
          <w:rtl/>
        </w:rPr>
        <w:t>مقدمه</w:t>
      </w:r>
      <w:r w:rsidRPr="00E80136">
        <w:rPr>
          <w:rFonts w:ascii="IRNazanin" w:hAnsi="IRNazanin" w:cs="IRNazanin"/>
          <w:sz w:val="28"/>
          <w:rtl/>
        </w:rPr>
        <w:t xml:space="preserve"> </w:t>
      </w:r>
    </w:p>
    <w:p w14:paraId="04A3C5D8" w14:textId="150DCE9E" w:rsidR="00E80136" w:rsidRDefault="00E80136" w:rsidP="00E80136">
      <w:pPr>
        <w:autoSpaceDE w:val="0"/>
        <w:autoSpaceDN w:val="0"/>
        <w:adjustRightInd w:val="0"/>
        <w:spacing w:line="360" w:lineRule="auto"/>
        <w:ind w:firstLine="567"/>
        <w:jc w:val="both"/>
        <w:rPr>
          <w:rFonts w:ascii="IRNazanin" w:hAnsi="IRNazanin" w:cs="IRNazanin"/>
          <w:sz w:val="28"/>
          <w:rtl/>
        </w:rPr>
      </w:pPr>
      <w:r w:rsidRPr="00A97E4B">
        <w:rPr>
          <w:rFonts w:ascii="IRNazanin" w:hAnsi="IRNazanin" w:cs="IRNazanin"/>
          <w:sz w:val="28"/>
          <w:rtl/>
        </w:rPr>
        <w:t>در دنیای رقابتی امروز، تنها مزیت رقابتی پایدار هر سازمان (از جمله مراکز درمانی)، نیروی انسانی آن و نقش آنان در موفقیت سازمان می‌باشد. این امر از طریق توانمندسازی، سلامت سازمانی و متعهد نمودن کارکنان میسر است. توانمندسازی روانشناختی</w:t>
      </w:r>
      <w:r w:rsidRPr="00A97E4B">
        <w:rPr>
          <w:rStyle w:val="FootnoteReference"/>
          <w:rFonts w:ascii="IRNazanin" w:hAnsi="IRNazanin" w:cs="IRNazanin"/>
          <w:sz w:val="28"/>
          <w:vertAlign w:val="superscript"/>
          <w:rtl/>
        </w:rPr>
        <w:footnoteReference w:id="1"/>
      </w:r>
      <w:r w:rsidRPr="00A97E4B">
        <w:rPr>
          <w:rFonts w:ascii="IRNazanin" w:hAnsi="IRNazanin" w:cs="IRNazanin"/>
          <w:sz w:val="28"/>
          <w:vertAlign w:val="superscript"/>
          <w:rtl/>
        </w:rPr>
        <w:t xml:space="preserve"> </w:t>
      </w:r>
      <w:r w:rsidRPr="00A97E4B">
        <w:rPr>
          <w:rFonts w:ascii="IRNazanin" w:hAnsi="IRNazanin" w:cs="IRNazanin"/>
          <w:sz w:val="28"/>
          <w:rtl/>
        </w:rPr>
        <w:t>به عنوان انگیزش درونی شغلی‌ می‌باشد. در تعریفی دیگر توانمندسازی روانشناختی کارکنان به معنای آزاد کردن نیروها، قدرت درونی افراد و همچنین فراهم کردن بسترها و به وجود آوردن فرصت‌ها برای شکوفایی استعدادها، توانایی‌ها و شایستگی‌های کارکنان می‌باشد و در واقع شامل ادراکات فرد نسبت به نقش خویش در شغل و سازمان می‌شود. به عبارتی عاملی که در بهبود عملکرد شغلی می‌تواند موثر باشد وجود یک سازمان سالم و متعهد با زیر مجموعه‌ی توانمند است.</w:t>
      </w:r>
      <w:r w:rsidRPr="00A97E4B">
        <w:rPr>
          <w:rFonts w:ascii="IRNazanin" w:hAnsi="IRNazanin" w:cs="IRNazanin"/>
          <w:sz w:val="28"/>
        </w:rPr>
        <w:t xml:space="preserve"> </w:t>
      </w:r>
      <w:r w:rsidRPr="00A97E4B">
        <w:rPr>
          <w:rFonts w:ascii="IRNazanin" w:hAnsi="IRNazanin" w:cs="IRNazanin"/>
          <w:sz w:val="28"/>
          <w:rtl/>
        </w:rPr>
        <w:t>از طرفی سلامت</w:t>
      </w:r>
      <w:r w:rsidRPr="00A97E4B">
        <w:rPr>
          <w:rFonts w:ascii="IRNazanin" w:hAnsi="IRNazanin" w:cs="IRNazanin"/>
          <w:sz w:val="28"/>
        </w:rPr>
        <w:t xml:space="preserve"> </w:t>
      </w:r>
      <w:r w:rsidRPr="00A97E4B">
        <w:rPr>
          <w:rFonts w:ascii="IRNazanin" w:hAnsi="IRNazanin" w:cs="IRNazanin"/>
          <w:sz w:val="28"/>
          <w:rtl/>
        </w:rPr>
        <w:t>سازمانی</w:t>
      </w:r>
      <w:r w:rsidRPr="00A97E4B">
        <w:rPr>
          <w:rStyle w:val="FootnoteReference"/>
          <w:rFonts w:ascii="IRNazanin" w:hAnsi="IRNazanin" w:cs="IRNazanin"/>
          <w:sz w:val="28"/>
          <w:vertAlign w:val="superscript"/>
          <w:rtl/>
        </w:rPr>
        <w:footnoteReference w:id="2"/>
      </w:r>
      <w:r w:rsidRPr="00A97E4B">
        <w:rPr>
          <w:rFonts w:ascii="IRNazanin" w:hAnsi="IRNazanin" w:cs="IRNazanin"/>
          <w:sz w:val="28"/>
          <w:rtl/>
        </w:rPr>
        <w:t>،</w:t>
      </w:r>
      <w:r w:rsidRPr="00A97E4B">
        <w:rPr>
          <w:rFonts w:ascii="IRNazanin" w:hAnsi="IRNazanin" w:cs="IRNazanin"/>
          <w:sz w:val="28"/>
        </w:rPr>
        <w:t xml:space="preserve"> </w:t>
      </w:r>
      <w:r w:rsidRPr="00A97E4B">
        <w:rPr>
          <w:rFonts w:ascii="IRNazanin" w:hAnsi="IRNazanin" w:cs="IRNazanin"/>
          <w:sz w:val="28"/>
          <w:rtl/>
        </w:rPr>
        <w:t>یکی</w:t>
      </w:r>
      <w:r w:rsidRPr="00A97E4B">
        <w:rPr>
          <w:rFonts w:ascii="IRNazanin" w:hAnsi="IRNazanin" w:cs="IRNazanin"/>
          <w:sz w:val="28"/>
        </w:rPr>
        <w:t xml:space="preserve"> </w:t>
      </w:r>
      <w:r w:rsidRPr="00A97E4B">
        <w:rPr>
          <w:rFonts w:ascii="IRNazanin" w:hAnsi="IRNazanin" w:cs="IRNazanin"/>
          <w:sz w:val="28"/>
          <w:rtl/>
        </w:rPr>
        <w:t>از گویاترین</w:t>
      </w:r>
      <w:r w:rsidRPr="00A97E4B">
        <w:rPr>
          <w:rFonts w:ascii="IRNazanin" w:hAnsi="IRNazanin" w:cs="IRNazanin"/>
          <w:sz w:val="28"/>
        </w:rPr>
        <w:t xml:space="preserve"> </w:t>
      </w:r>
      <w:r w:rsidRPr="00A97E4B">
        <w:rPr>
          <w:rFonts w:ascii="IRNazanin" w:hAnsi="IRNazanin" w:cs="IRNazanin"/>
          <w:sz w:val="28"/>
          <w:rtl/>
        </w:rPr>
        <w:t>و</w:t>
      </w:r>
      <w:r w:rsidRPr="00A97E4B">
        <w:rPr>
          <w:rFonts w:ascii="IRNazanin" w:hAnsi="IRNazanin" w:cs="IRNazanin"/>
          <w:sz w:val="28"/>
        </w:rPr>
        <w:t xml:space="preserve"> </w:t>
      </w:r>
      <w:r w:rsidRPr="00A97E4B">
        <w:rPr>
          <w:rFonts w:ascii="IRNazanin" w:hAnsi="IRNazanin" w:cs="IRNazanin"/>
          <w:sz w:val="28"/>
          <w:rtl/>
        </w:rPr>
        <w:t>بدیهی‌ترین شاخص‌های اثربخشی سازمانی است. در سازمان‌های سالم، کارکنان متعهد، وظیفه‌شناس و سودمندند و از روحیه و عملکرد بالایی برخوردارند. تعهد سازمانی</w:t>
      </w:r>
      <w:r w:rsidRPr="00A97E4B">
        <w:rPr>
          <w:rStyle w:val="FootnoteReference"/>
          <w:rFonts w:ascii="IRNazanin" w:hAnsi="IRNazanin" w:cs="IRNazanin"/>
          <w:sz w:val="28"/>
          <w:vertAlign w:val="superscript"/>
          <w:rtl/>
        </w:rPr>
        <w:footnoteReference w:id="3"/>
      </w:r>
      <w:r w:rsidRPr="00A97E4B">
        <w:rPr>
          <w:rFonts w:ascii="IRNazanin" w:hAnsi="IRNazanin" w:cs="IRNazanin"/>
          <w:sz w:val="28"/>
          <w:rtl/>
        </w:rPr>
        <w:t xml:space="preserve"> نگرش شغلی و سازمانی مهمی است که در طول سال‌های گذشته مورد توجه بسیاری از محققان رشته‌های رفتار سازمانی و روانشناسی به ویژه روانشناسی اجتماعی بوده است. تعهد سازمانی عبارت از یک حالت روانشناختی شرح دهنده رابطه‌ی یک کارمند با سازمان هست که بر قصد کارمند برای حفظ مسیر ویژه از عمل که در این مورد ماندن در سازمان است، اثر می‌گذارد. توانمندسازی روانشناختی پرستاران در محیط کاری  می تواند نقش مهمی در افزایش سلامت و</w:t>
      </w:r>
      <w:r w:rsidRPr="00A97E4B">
        <w:rPr>
          <w:rFonts w:ascii="IRNazanin" w:hAnsi="IRNazanin" w:cs="IRNazanin"/>
          <w:sz w:val="28"/>
        </w:rPr>
        <w:t xml:space="preserve"> </w:t>
      </w:r>
      <w:r w:rsidRPr="00A97E4B">
        <w:rPr>
          <w:rFonts w:ascii="IRNazanin" w:hAnsi="IRNazanin" w:cs="IRNazanin"/>
          <w:sz w:val="28"/>
          <w:rtl/>
        </w:rPr>
        <w:t>تعهد سازمانی  انان داشته باشد. لذا هدف مطالعه حاضر بررسی ارتباط توانمند‌سازی روانشناختی با سلامت و تعهد سازمانی پرستاران بود.</w:t>
      </w:r>
    </w:p>
    <w:p w14:paraId="4DBC45DC" w14:textId="4AD0E72E" w:rsidR="00E95BDE" w:rsidRDefault="00E95BDE" w:rsidP="00E80136">
      <w:pPr>
        <w:autoSpaceDE w:val="0"/>
        <w:autoSpaceDN w:val="0"/>
        <w:adjustRightInd w:val="0"/>
        <w:spacing w:line="360" w:lineRule="auto"/>
        <w:ind w:firstLine="567"/>
        <w:jc w:val="both"/>
        <w:rPr>
          <w:rFonts w:ascii="IRNazanin" w:hAnsi="IRNazanin" w:cs="IRNazanin"/>
          <w:sz w:val="28"/>
          <w:rtl/>
        </w:rPr>
      </w:pPr>
    </w:p>
    <w:p w14:paraId="4B41BCE2" w14:textId="77777777" w:rsidR="00E95BDE" w:rsidRDefault="00E95BDE" w:rsidP="00E80136">
      <w:pPr>
        <w:autoSpaceDE w:val="0"/>
        <w:autoSpaceDN w:val="0"/>
        <w:adjustRightInd w:val="0"/>
        <w:spacing w:line="360" w:lineRule="auto"/>
        <w:ind w:firstLine="567"/>
        <w:jc w:val="both"/>
        <w:rPr>
          <w:rFonts w:ascii="IRNazanin" w:hAnsi="IRNazanin" w:cs="IRNazanin"/>
          <w:sz w:val="28"/>
          <w:rtl/>
        </w:rPr>
      </w:pPr>
    </w:p>
    <w:p w14:paraId="5E47FCB6" w14:textId="77777777" w:rsidR="00B5252C" w:rsidRDefault="00BA152A" w:rsidP="00BA152A">
      <w:pPr>
        <w:autoSpaceDE w:val="0"/>
        <w:autoSpaceDN w:val="0"/>
        <w:adjustRightInd w:val="0"/>
        <w:spacing w:line="360" w:lineRule="auto"/>
        <w:ind w:firstLine="567"/>
        <w:jc w:val="both"/>
        <w:rPr>
          <w:rFonts w:ascii="IRNazanin" w:hAnsi="IRNazanin" w:cs="IRNazanin"/>
          <w:sz w:val="28"/>
          <w:rtl/>
        </w:rPr>
      </w:pPr>
      <w:r w:rsidRPr="00B5252C">
        <w:rPr>
          <w:rFonts w:ascii="IRNazanin" w:hAnsi="IRNazanin" w:cs="IRNazanin" w:hint="cs"/>
          <w:b/>
          <w:bCs/>
          <w:sz w:val="28"/>
          <w:rtl/>
        </w:rPr>
        <w:lastRenderedPageBreak/>
        <w:t>نتایج:</w:t>
      </w:r>
      <w:r w:rsidRPr="00B5252C">
        <w:rPr>
          <w:rFonts w:hint="cs"/>
          <w:b/>
          <w:bCs/>
          <w:rtl/>
        </w:rPr>
        <w:t xml:space="preserve"> </w:t>
      </w:r>
    </w:p>
    <w:p w14:paraId="76FDA4AA" w14:textId="148FD900" w:rsidR="00BA152A" w:rsidRDefault="00B5252C" w:rsidP="00BA152A">
      <w:pPr>
        <w:autoSpaceDE w:val="0"/>
        <w:autoSpaceDN w:val="0"/>
        <w:adjustRightInd w:val="0"/>
        <w:spacing w:line="360" w:lineRule="auto"/>
        <w:ind w:firstLine="567"/>
        <w:jc w:val="both"/>
        <w:rPr>
          <w:rFonts w:ascii="IRNazanin" w:hAnsi="IRNazanin" w:cs="IRNazanin"/>
          <w:sz w:val="28"/>
          <w:rtl/>
        </w:rPr>
      </w:pPr>
      <w:r>
        <w:rPr>
          <w:rFonts w:ascii="IRNazanin" w:hAnsi="IRNazanin" w:cs="IRNazanin" w:hint="cs"/>
          <w:sz w:val="28"/>
          <w:rtl/>
        </w:rPr>
        <w:t xml:space="preserve">نتایج پژوهش </w:t>
      </w:r>
      <w:r w:rsidR="00BA152A" w:rsidRPr="00BA152A">
        <w:rPr>
          <w:rFonts w:ascii="IRNazanin" w:hAnsi="IRNazanin" w:cs="IRNazanin" w:hint="cs"/>
          <w:sz w:val="28"/>
          <w:rtl/>
        </w:rPr>
        <w:t>نشان</w:t>
      </w:r>
      <w:r w:rsidR="00BA152A" w:rsidRPr="00BA152A">
        <w:rPr>
          <w:rFonts w:ascii="IRNazanin" w:hAnsi="IRNazanin" w:cs="IRNazanin"/>
          <w:sz w:val="28"/>
          <w:rtl/>
        </w:rPr>
        <w:t xml:space="preserve"> </w:t>
      </w:r>
      <w:r>
        <w:rPr>
          <w:rFonts w:ascii="IRNazanin" w:hAnsi="IRNazanin" w:cs="IRNazanin" w:hint="cs"/>
          <w:sz w:val="28"/>
          <w:rtl/>
        </w:rPr>
        <w:t xml:space="preserve">داد که </w:t>
      </w:r>
      <w:r w:rsidR="00BA152A" w:rsidRPr="00BA152A">
        <w:rPr>
          <w:rFonts w:ascii="IRNazanin" w:hAnsi="IRNazanin" w:cs="IRNazanin" w:hint="cs"/>
          <w:sz w:val="28"/>
          <w:rtl/>
        </w:rPr>
        <w:t>میانگین</w:t>
      </w:r>
      <w:r w:rsidR="00BA152A" w:rsidRPr="00BA152A">
        <w:rPr>
          <w:rFonts w:ascii="IRNazanin" w:hAnsi="IRNazanin" w:cs="IRNazanin"/>
          <w:sz w:val="28"/>
          <w:rtl/>
        </w:rPr>
        <w:t xml:space="preserve"> </w:t>
      </w:r>
      <w:r w:rsidR="00BA152A" w:rsidRPr="00BA152A">
        <w:rPr>
          <w:rFonts w:ascii="IRNazanin" w:hAnsi="IRNazanin" w:cs="IRNazanin" w:hint="cs"/>
          <w:sz w:val="28"/>
          <w:rtl/>
        </w:rPr>
        <w:t>کل</w:t>
      </w:r>
      <w:r w:rsidR="00BA152A" w:rsidRPr="00BA152A">
        <w:rPr>
          <w:rFonts w:ascii="IRNazanin" w:hAnsi="IRNazanin" w:cs="IRNazanin"/>
          <w:sz w:val="28"/>
          <w:rtl/>
        </w:rPr>
        <w:t xml:space="preserve">  </w:t>
      </w:r>
      <w:r w:rsidR="00BA152A" w:rsidRPr="00BA152A">
        <w:rPr>
          <w:rFonts w:ascii="IRNazanin" w:hAnsi="IRNazanin" w:cs="IRNazanin" w:hint="cs"/>
          <w:sz w:val="28"/>
          <w:rtl/>
        </w:rPr>
        <w:t>توانمندسازی</w:t>
      </w:r>
      <w:r w:rsidR="00BA152A" w:rsidRPr="00BA152A">
        <w:rPr>
          <w:rFonts w:ascii="IRNazanin" w:hAnsi="IRNazanin" w:cs="IRNazanin"/>
          <w:sz w:val="28"/>
          <w:rtl/>
        </w:rPr>
        <w:t xml:space="preserve"> </w:t>
      </w:r>
      <w:r w:rsidR="00BA152A" w:rsidRPr="00BA152A">
        <w:rPr>
          <w:rFonts w:ascii="IRNazanin" w:hAnsi="IRNazanin" w:cs="IRNazanin" w:hint="cs"/>
          <w:sz w:val="28"/>
          <w:rtl/>
        </w:rPr>
        <w:t>روانشناختی</w:t>
      </w:r>
      <w:r w:rsidR="00BA152A" w:rsidRPr="00BA152A">
        <w:rPr>
          <w:rFonts w:ascii="IRNazanin" w:hAnsi="IRNazanin" w:cs="IRNazanin"/>
          <w:sz w:val="28"/>
          <w:rtl/>
        </w:rPr>
        <w:t xml:space="preserve"> </w:t>
      </w:r>
      <w:r w:rsidR="00BA152A" w:rsidRPr="00BA152A">
        <w:rPr>
          <w:rFonts w:ascii="IRNazanin" w:hAnsi="IRNazanin" w:cs="IRNazanin" w:hint="cs"/>
          <w:sz w:val="28"/>
          <w:rtl/>
        </w:rPr>
        <w:t>در</w:t>
      </w:r>
      <w:r w:rsidR="00BA152A" w:rsidRPr="00BA152A">
        <w:rPr>
          <w:rFonts w:ascii="IRNazanin" w:hAnsi="IRNazanin" w:cs="IRNazanin"/>
          <w:sz w:val="28"/>
          <w:rtl/>
        </w:rPr>
        <w:t xml:space="preserve"> </w:t>
      </w:r>
      <w:r w:rsidR="00BA152A" w:rsidRPr="00BA152A">
        <w:rPr>
          <w:rFonts w:ascii="IRNazanin" w:hAnsi="IRNazanin" w:cs="IRNazanin" w:hint="cs"/>
          <w:sz w:val="28"/>
          <w:rtl/>
        </w:rPr>
        <w:t>حد</w:t>
      </w:r>
      <w:r w:rsidR="00BA152A" w:rsidRPr="00BA152A">
        <w:rPr>
          <w:rFonts w:ascii="IRNazanin" w:hAnsi="IRNazanin" w:cs="IRNazanin"/>
          <w:sz w:val="28"/>
          <w:rtl/>
        </w:rPr>
        <w:t xml:space="preserve"> </w:t>
      </w:r>
      <w:r w:rsidR="00BA152A" w:rsidRPr="00BA152A">
        <w:rPr>
          <w:rFonts w:ascii="IRNazanin" w:hAnsi="IRNazanin" w:cs="IRNazanin" w:hint="cs"/>
          <w:sz w:val="28"/>
          <w:rtl/>
        </w:rPr>
        <w:t>متوسط</w:t>
      </w:r>
      <w:r w:rsidR="00BA152A" w:rsidRPr="00BA152A">
        <w:rPr>
          <w:rFonts w:ascii="IRNazanin" w:hAnsi="IRNazanin" w:cs="IRNazanin"/>
          <w:sz w:val="28"/>
          <w:rtl/>
        </w:rPr>
        <w:t xml:space="preserve"> (24/8±82/59) </w:t>
      </w:r>
      <w:r w:rsidR="00BA152A" w:rsidRPr="00BA152A">
        <w:rPr>
          <w:rFonts w:ascii="IRNazanin" w:hAnsi="IRNazanin" w:cs="IRNazanin" w:hint="cs"/>
          <w:sz w:val="28"/>
          <w:rtl/>
        </w:rPr>
        <w:t>بود</w:t>
      </w:r>
      <w:r w:rsidR="00BA152A" w:rsidRPr="00BA152A">
        <w:rPr>
          <w:rFonts w:ascii="IRNazanin" w:hAnsi="IRNazanin" w:cs="IRNazanin"/>
          <w:sz w:val="28"/>
          <w:rtl/>
        </w:rPr>
        <w:t xml:space="preserve">. </w:t>
      </w:r>
      <w:r w:rsidR="00BA152A" w:rsidRPr="00BA152A">
        <w:rPr>
          <w:rFonts w:ascii="IRNazanin" w:hAnsi="IRNazanin" w:cs="IRNazanin" w:hint="cs"/>
          <w:sz w:val="28"/>
          <w:rtl/>
        </w:rPr>
        <w:t>بيشترين</w:t>
      </w:r>
      <w:r w:rsidR="00BA152A" w:rsidRPr="00BA152A">
        <w:rPr>
          <w:rFonts w:ascii="IRNazanin" w:hAnsi="IRNazanin" w:cs="IRNazanin"/>
          <w:sz w:val="28"/>
          <w:rtl/>
        </w:rPr>
        <w:t xml:space="preserve"> </w:t>
      </w:r>
      <w:r w:rsidR="00BA152A" w:rsidRPr="00BA152A">
        <w:rPr>
          <w:rFonts w:ascii="IRNazanin" w:hAnsi="IRNazanin" w:cs="IRNazanin" w:hint="cs"/>
          <w:sz w:val="28"/>
          <w:rtl/>
        </w:rPr>
        <w:t>ميانگين</w:t>
      </w:r>
      <w:r w:rsidR="00BA152A" w:rsidRPr="00BA152A">
        <w:rPr>
          <w:rFonts w:ascii="IRNazanin" w:hAnsi="IRNazanin" w:cs="IRNazanin"/>
          <w:sz w:val="28"/>
          <w:rtl/>
        </w:rPr>
        <w:t xml:space="preserve"> </w:t>
      </w:r>
      <w:r w:rsidR="00BA152A" w:rsidRPr="00BA152A">
        <w:rPr>
          <w:rFonts w:ascii="IRNazanin" w:hAnsi="IRNazanin" w:cs="IRNazanin" w:hint="cs"/>
          <w:sz w:val="28"/>
          <w:rtl/>
        </w:rPr>
        <w:t>نمره</w:t>
      </w:r>
      <w:r w:rsidR="00BA152A" w:rsidRPr="00BA152A">
        <w:rPr>
          <w:rFonts w:ascii="IRNazanin" w:hAnsi="IRNazanin" w:cs="IRNazanin"/>
          <w:sz w:val="28"/>
          <w:rtl/>
        </w:rPr>
        <w:t xml:space="preserve"> </w:t>
      </w:r>
      <w:r w:rsidR="00BA152A" w:rsidRPr="00BA152A">
        <w:rPr>
          <w:rFonts w:ascii="IRNazanin" w:hAnsi="IRNazanin" w:cs="IRNazanin" w:hint="cs"/>
          <w:sz w:val="28"/>
          <w:rtl/>
        </w:rPr>
        <w:t>مربوط</w:t>
      </w:r>
      <w:r w:rsidR="00BA152A" w:rsidRPr="00BA152A">
        <w:rPr>
          <w:rFonts w:ascii="IRNazanin" w:hAnsi="IRNazanin" w:cs="IRNazanin"/>
          <w:sz w:val="28"/>
          <w:rtl/>
        </w:rPr>
        <w:t xml:space="preserve"> </w:t>
      </w:r>
      <w:r w:rsidR="00BA152A" w:rsidRPr="00BA152A">
        <w:rPr>
          <w:rFonts w:ascii="IRNazanin" w:hAnsi="IRNazanin" w:cs="IRNazanin" w:hint="cs"/>
          <w:sz w:val="28"/>
          <w:rtl/>
        </w:rPr>
        <w:t>به</w:t>
      </w:r>
      <w:r w:rsidR="00BA152A" w:rsidRPr="00BA152A">
        <w:rPr>
          <w:rFonts w:ascii="IRNazanin" w:hAnsi="IRNazanin" w:cs="IRNazanin"/>
          <w:sz w:val="28"/>
          <w:rtl/>
        </w:rPr>
        <w:t xml:space="preserve"> </w:t>
      </w:r>
      <w:r w:rsidR="00BA152A" w:rsidRPr="00BA152A">
        <w:rPr>
          <w:rFonts w:ascii="IRNazanin" w:hAnsi="IRNazanin" w:cs="IRNazanin" w:hint="cs"/>
          <w:sz w:val="28"/>
          <w:rtl/>
        </w:rPr>
        <w:t>بعد</w:t>
      </w:r>
      <w:r w:rsidR="00BA152A" w:rsidRPr="00BA152A">
        <w:rPr>
          <w:rFonts w:ascii="IRNazanin" w:hAnsi="IRNazanin" w:cs="IRNazanin"/>
          <w:sz w:val="28"/>
          <w:rtl/>
        </w:rPr>
        <w:t xml:space="preserve"> </w:t>
      </w:r>
      <w:r w:rsidR="00BA152A" w:rsidRPr="00BA152A">
        <w:rPr>
          <w:rFonts w:ascii="IRNazanin" w:hAnsi="IRNazanin" w:cs="IRNazanin" w:hint="cs"/>
          <w:sz w:val="28"/>
          <w:rtl/>
        </w:rPr>
        <w:t>معناداری</w:t>
      </w:r>
      <w:r w:rsidR="00BA152A" w:rsidRPr="00BA152A">
        <w:rPr>
          <w:rFonts w:ascii="IRNazanin" w:hAnsi="IRNazanin" w:cs="IRNazanin"/>
          <w:sz w:val="28"/>
          <w:rtl/>
        </w:rPr>
        <w:t xml:space="preserve"> 75/1±32/13</w:t>
      </w:r>
      <w:r w:rsidR="00BA152A" w:rsidRPr="00BA152A">
        <w:rPr>
          <w:rFonts w:ascii="IRNazanin" w:hAnsi="IRNazanin" w:cs="IRNazanin" w:hint="cs"/>
          <w:sz w:val="28"/>
          <w:rtl/>
        </w:rPr>
        <w:t>و</w:t>
      </w:r>
      <w:r w:rsidR="00BA152A" w:rsidRPr="00BA152A">
        <w:rPr>
          <w:rFonts w:ascii="IRNazanin" w:hAnsi="IRNazanin" w:cs="IRNazanin"/>
          <w:sz w:val="28"/>
          <w:rtl/>
        </w:rPr>
        <w:t xml:space="preserve"> </w:t>
      </w:r>
      <w:r w:rsidR="00BA152A" w:rsidRPr="00BA152A">
        <w:rPr>
          <w:rFonts w:ascii="IRNazanin" w:hAnsi="IRNazanin" w:cs="IRNazanin" w:hint="cs"/>
          <w:sz w:val="28"/>
          <w:rtl/>
        </w:rPr>
        <w:t>کمترين</w:t>
      </w:r>
      <w:r w:rsidR="00BA152A" w:rsidRPr="00BA152A">
        <w:rPr>
          <w:rFonts w:ascii="IRNazanin" w:hAnsi="IRNazanin" w:cs="IRNazanin"/>
          <w:sz w:val="28"/>
          <w:rtl/>
        </w:rPr>
        <w:t xml:space="preserve"> </w:t>
      </w:r>
      <w:r w:rsidR="00BA152A" w:rsidRPr="00BA152A">
        <w:rPr>
          <w:rFonts w:ascii="IRNazanin" w:hAnsi="IRNazanin" w:cs="IRNazanin" w:hint="cs"/>
          <w:sz w:val="28"/>
          <w:rtl/>
        </w:rPr>
        <w:t>نمره</w:t>
      </w:r>
      <w:r w:rsidR="00BA152A" w:rsidRPr="00BA152A">
        <w:rPr>
          <w:rFonts w:ascii="IRNazanin" w:hAnsi="IRNazanin" w:cs="IRNazanin"/>
          <w:sz w:val="28"/>
          <w:rtl/>
        </w:rPr>
        <w:t xml:space="preserve"> </w:t>
      </w:r>
      <w:r w:rsidR="00BA152A" w:rsidRPr="00BA152A">
        <w:rPr>
          <w:rFonts w:ascii="IRNazanin" w:hAnsi="IRNazanin" w:cs="IRNazanin" w:hint="cs"/>
          <w:sz w:val="28"/>
          <w:rtl/>
        </w:rPr>
        <w:t>مربوط</w:t>
      </w:r>
      <w:r w:rsidR="00BA152A" w:rsidRPr="00BA152A">
        <w:rPr>
          <w:rFonts w:ascii="IRNazanin" w:hAnsi="IRNazanin" w:cs="IRNazanin"/>
          <w:sz w:val="28"/>
          <w:rtl/>
        </w:rPr>
        <w:t xml:space="preserve"> </w:t>
      </w:r>
      <w:r w:rsidR="00BA152A" w:rsidRPr="00BA152A">
        <w:rPr>
          <w:rFonts w:ascii="IRNazanin" w:hAnsi="IRNazanin" w:cs="IRNazanin" w:hint="cs"/>
          <w:sz w:val="28"/>
          <w:rtl/>
        </w:rPr>
        <w:t>به</w:t>
      </w:r>
      <w:r w:rsidR="00BA152A" w:rsidRPr="00BA152A">
        <w:rPr>
          <w:rFonts w:ascii="IRNazanin" w:hAnsi="IRNazanin" w:cs="IRNazanin"/>
          <w:sz w:val="28"/>
          <w:rtl/>
        </w:rPr>
        <w:t xml:space="preserve"> </w:t>
      </w:r>
      <w:r w:rsidR="00BA152A" w:rsidRPr="00BA152A">
        <w:rPr>
          <w:rFonts w:ascii="IRNazanin" w:hAnsi="IRNazanin" w:cs="IRNazanin" w:hint="cs"/>
          <w:sz w:val="28"/>
          <w:rtl/>
        </w:rPr>
        <w:t>بعد</w:t>
      </w:r>
      <w:r w:rsidR="00BA152A" w:rsidRPr="00BA152A">
        <w:rPr>
          <w:rFonts w:ascii="IRNazanin" w:hAnsi="IRNazanin" w:cs="IRNazanin"/>
          <w:sz w:val="28"/>
          <w:rtl/>
        </w:rPr>
        <w:t xml:space="preserve"> </w:t>
      </w:r>
      <w:r w:rsidR="00BA152A" w:rsidRPr="00BA152A">
        <w:rPr>
          <w:rFonts w:ascii="IRNazanin" w:hAnsi="IRNazanin" w:cs="IRNazanin" w:hint="cs"/>
          <w:sz w:val="28"/>
          <w:rtl/>
        </w:rPr>
        <w:t>اعتماد</w:t>
      </w:r>
      <w:r w:rsidR="00BA152A" w:rsidRPr="00BA152A">
        <w:rPr>
          <w:rFonts w:ascii="IRNazanin" w:hAnsi="IRNazanin" w:cs="IRNazanin"/>
          <w:sz w:val="28"/>
          <w:rtl/>
        </w:rPr>
        <w:t xml:space="preserve"> </w:t>
      </w:r>
      <w:r w:rsidR="00BA152A" w:rsidRPr="00BA152A">
        <w:rPr>
          <w:rFonts w:ascii="IRNazanin" w:hAnsi="IRNazanin" w:cs="IRNazanin" w:hint="cs"/>
          <w:sz w:val="28"/>
          <w:rtl/>
        </w:rPr>
        <w:t>و</w:t>
      </w:r>
      <w:r w:rsidR="00BA152A" w:rsidRPr="00BA152A">
        <w:rPr>
          <w:rFonts w:ascii="IRNazanin" w:hAnsi="IRNazanin" w:cs="IRNazanin"/>
          <w:sz w:val="28"/>
          <w:rtl/>
        </w:rPr>
        <w:t xml:space="preserve"> </w:t>
      </w:r>
      <w:r w:rsidR="00BA152A" w:rsidRPr="00BA152A">
        <w:rPr>
          <w:rFonts w:ascii="IRNazanin" w:hAnsi="IRNazanin" w:cs="IRNazanin" w:hint="cs"/>
          <w:sz w:val="28"/>
          <w:rtl/>
        </w:rPr>
        <w:t>اطمینان</w:t>
      </w:r>
      <w:r w:rsidR="00BA152A" w:rsidRPr="00BA152A">
        <w:rPr>
          <w:rFonts w:ascii="IRNazanin" w:hAnsi="IRNazanin" w:cs="IRNazanin"/>
          <w:sz w:val="28"/>
          <w:rtl/>
        </w:rPr>
        <w:t xml:space="preserve"> 50/2±36/10</w:t>
      </w:r>
      <w:r w:rsidR="00BA152A" w:rsidRPr="00BA152A">
        <w:rPr>
          <w:rFonts w:ascii="IRNazanin" w:hAnsi="IRNazanin" w:cs="IRNazanin" w:hint="cs"/>
          <w:sz w:val="28"/>
          <w:rtl/>
        </w:rPr>
        <w:t>بود</w:t>
      </w:r>
      <w:r w:rsidR="00BA152A">
        <w:rPr>
          <w:rFonts w:ascii="IRNazanin" w:hAnsi="IRNazanin" w:cs="IRNazanin" w:hint="cs"/>
          <w:sz w:val="28"/>
          <w:rtl/>
        </w:rPr>
        <w:t>،</w:t>
      </w:r>
      <w:r w:rsidR="00BA152A" w:rsidRPr="00BA152A">
        <w:rPr>
          <w:rFonts w:ascii="IRNazanin" w:hAnsi="IRNazanin" w:cs="IRNazanin"/>
          <w:sz w:val="28"/>
          <w:rtl/>
        </w:rPr>
        <w:t xml:space="preserve"> </w:t>
      </w:r>
      <w:r w:rsidR="00BA152A" w:rsidRPr="00BA152A">
        <w:rPr>
          <w:rFonts w:ascii="IRNazanin" w:hAnsi="IRNazanin" w:cs="IRNazanin" w:hint="cs"/>
          <w:sz w:val="28"/>
          <w:rtl/>
        </w:rPr>
        <w:t>میانگین</w:t>
      </w:r>
      <w:r w:rsidR="00BA152A" w:rsidRPr="00BA152A">
        <w:rPr>
          <w:rFonts w:ascii="IRNazanin" w:hAnsi="IRNazanin" w:cs="IRNazanin"/>
          <w:sz w:val="28"/>
          <w:rtl/>
        </w:rPr>
        <w:t xml:space="preserve"> </w:t>
      </w:r>
      <w:r w:rsidR="00BA152A" w:rsidRPr="00BA152A">
        <w:rPr>
          <w:rFonts w:ascii="IRNazanin" w:hAnsi="IRNazanin" w:cs="IRNazanin" w:hint="cs"/>
          <w:sz w:val="28"/>
          <w:rtl/>
        </w:rPr>
        <w:t>کل</w:t>
      </w:r>
      <w:r w:rsidR="00BA152A" w:rsidRPr="00BA152A">
        <w:rPr>
          <w:rFonts w:ascii="IRNazanin" w:hAnsi="IRNazanin" w:cs="IRNazanin"/>
          <w:sz w:val="28"/>
          <w:rtl/>
        </w:rPr>
        <w:t xml:space="preserve"> </w:t>
      </w:r>
      <w:r w:rsidR="00BA152A" w:rsidRPr="00BA152A">
        <w:rPr>
          <w:rFonts w:ascii="IRNazanin" w:hAnsi="IRNazanin" w:cs="IRNazanin" w:hint="cs"/>
          <w:sz w:val="28"/>
          <w:rtl/>
        </w:rPr>
        <w:t>سلامت</w:t>
      </w:r>
      <w:r w:rsidR="00BA152A" w:rsidRPr="00BA152A">
        <w:rPr>
          <w:rFonts w:ascii="IRNazanin" w:hAnsi="IRNazanin" w:cs="IRNazanin"/>
          <w:sz w:val="28"/>
          <w:rtl/>
        </w:rPr>
        <w:t xml:space="preserve"> </w:t>
      </w:r>
      <w:r w:rsidR="00BA152A" w:rsidRPr="00BA152A">
        <w:rPr>
          <w:rFonts w:ascii="IRNazanin" w:hAnsi="IRNazanin" w:cs="IRNazanin" w:hint="cs"/>
          <w:sz w:val="28"/>
          <w:rtl/>
        </w:rPr>
        <w:t>سازمانی</w:t>
      </w:r>
      <w:r w:rsidR="00BA152A" w:rsidRPr="00BA152A">
        <w:rPr>
          <w:rFonts w:ascii="IRNazanin" w:hAnsi="IRNazanin" w:cs="IRNazanin"/>
          <w:sz w:val="28"/>
          <w:rtl/>
        </w:rPr>
        <w:t xml:space="preserve"> </w:t>
      </w:r>
      <w:r w:rsidR="00BA152A" w:rsidRPr="00BA152A">
        <w:rPr>
          <w:rFonts w:ascii="IRNazanin" w:hAnsi="IRNazanin" w:cs="IRNazanin" w:hint="cs"/>
          <w:sz w:val="28"/>
          <w:rtl/>
        </w:rPr>
        <w:t>در</w:t>
      </w:r>
      <w:r w:rsidR="00BA152A" w:rsidRPr="00BA152A">
        <w:rPr>
          <w:rFonts w:ascii="IRNazanin" w:hAnsi="IRNazanin" w:cs="IRNazanin"/>
          <w:sz w:val="28"/>
          <w:rtl/>
        </w:rPr>
        <w:t xml:space="preserve"> </w:t>
      </w:r>
      <w:r w:rsidR="00BA152A" w:rsidRPr="00BA152A">
        <w:rPr>
          <w:rFonts w:ascii="IRNazanin" w:hAnsi="IRNazanin" w:cs="IRNazanin" w:hint="cs"/>
          <w:sz w:val="28"/>
          <w:rtl/>
        </w:rPr>
        <w:t>حد</w:t>
      </w:r>
      <w:r w:rsidR="00BA152A" w:rsidRPr="00BA152A">
        <w:rPr>
          <w:rFonts w:ascii="IRNazanin" w:hAnsi="IRNazanin" w:cs="IRNazanin"/>
          <w:sz w:val="28"/>
          <w:rtl/>
        </w:rPr>
        <w:t xml:space="preserve"> </w:t>
      </w:r>
      <w:r w:rsidR="00BA152A" w:rsidRPr="00BA152A">
        <w:rPr>
          <w:rFonts w:ascii="IRNazanin" w:hAnsi="IRNazanin" w:cs="IRNazanin" w:hint="cs"/>
          <w:sz w:val="28"/>
          <w:rtl/>
        </w:rPr>
        <w:t>بالا</w:t>
      </w:r>
      <w:r w:rsidR="00BA152A" w:rsidRPr="00BA152A">
        <w:rPr>
          <w:rFonts w:ascii="IRNazanin" w:hAnsi="IRNazanin" w:cs="IRNazanin"/>
          <w:sz w:val="28"/>
          <w:rtl/>
        </w:rPr>
        <w:t xml:space="preserve"> (56/18±10/151) </w:t>
      </w:r>
      <w:r w:rsidR="00BA152A" w:rsidRPr="00BA152A">
        <w:rPr>
          <w:rFonts w:ascii="IRNazanin" w:hAnsi="IRNazanin" w:cs="IRNazanin" w:hint="cs"/>
          <w:sz w:val="28"/>
          <w:rtl/>
        </w:rPr>
        <w:t>بود</w:t>
      </w:r>
      <w:r w:rsidR="00BA152A" w:rsidRPr="00BA152A">
        <w:rPr>
          <w:rFonts w:ascii="IRNazanin" w:hAnsi="IRNazanin" w:cs="IRNazanin"/>
          <w:sz w:val="28"/>
          <w:rtl/>
        </w:rPr>
        <w:t xml:space="preserve">. </w:t>
      </w:r>
      <w:r w:rsidR="00BA152A" w:rsidRPr="00BA152A">
        <w:rPr>
          <w:rFonts w:ascii="IRNazanin" w:hAnsi="IRNazanin" w:cs="IRNazanin" w:hint="cs"/>
          <w:sz w:val="28"/>
          <w:rtl/>
        </w:rPr>
        <w:t>بيشترين</w:t>
      </w:r>
      <w:r w:rsidR="00BA152A" w:rsidRPr="00BA152A">
        <w:rPr>
          <w:rFonts w:ascii="IRNazanin" w:hAnsi="IRNazanin" w:cs="IRNazanin"/>
          <w:sz w:val="28"/>
          <w:rtl/>
        </w:rPr>
        <w:t xml:space="preserve"> </w:t>
      </w:r>
      <w:r w:rsidR="00BA152A" w:rsidRPr="00BA152A">
        <w:rPr>
          <w:rFonts w:ascii="IRNazanin" w:hAnsi="IRNazanin" w:cs="IRNazanin" w:hint="cs"/>
          <w:sz w:val="28"/>
          <w:rtl/>
        </w:rPr>
        <w:t>ميانگين</w:t>
      </w:r>
      <w:r w:rsidR="00BA152A" w:rsidRPr="00BA152A">
        <w:rPr>
          <w:rFonts w:ascii="IRNazanin" w:hAnsi="IRNazanin" w:cs="IRNazanin"/>
          <w:sz w:val="28"/>
          <w:rtl/>
        </w:rPr>
        <w:t xml:space="preserve"> </w:t>
      </w:r>
      <w:r w:rsidR="00BA152A" w:rsidRPr="00BA152A">
        <w:rPr>
          <w:rFonts w:ascii="IRNazanin" w:hAnsi="IRNazanin" w:cs="IRNazanin" w:hint="cs"/>
          <w:sz w:val="28"/>
          <w:rtl/>
        </w:rPr>
        <w:t>نمره</w:t>
      </w:r>
      <w:r w:rsidR="00BA152A" w:rsidRPr="00BA152A">
        <w:rPr>
          <w:rFonts w:ascii="IRNazanin" w:hAnsi="IRNazanin" w:cs="IRNazanin"/>
          <w:sz w:val="28"/>
          <w:rtl/>
        </w:rPr>
        <w:t xml:space="preserve"> </w:t>
      </w:r>
      <w:r w:rsidR="00BA152A" w:rsidRPr="00BA152A">
        <w:rPr>
          <w:rFonts w:ascii="IRNazanin" w:hAnsi="IRNazanin" w:cs="IRNazanin" w:hint="cs"/>
          <w:sz w:val="28"/>
          <w:rtl/>
        </w:rPr>
        <w:t>مربوط</w:t>
      </w:r>
      <w:r w:rsidR="00BA152A" w:rsidRPr="00BA152A">
        <w:rPr>
          <w:rFonts w:ascii="IRNazanin" w:hAnsi="IRNazanin" w:cs="IRNazanin"/>
          <w:sz w:val="28"/>
          <w:rtl/>
        </w:rPr>
        <w:t xml:space="preserve"> </w:t>
      </w:r>
      <w:r w:rsidR="00BA152A" w:rsidRPr="00BA152A">
        <w:rPr>
          <w:rFonts w:ascii="IRNazanin" w:hAnsi="IRNazanin" w:cs="IRNazanin" w:hint="cs"/>
          <w:sz w:val="28"/>
          <w:rtl/>
        </w:rPr>
        <w:t>به</w:t>
      </w:r>
      <w:r w:rsidR="00BA152A" w:rsidRPr="00BA152A">
        <w:rPr>
          <w:rFonts w:ascii="IRNazanin" w:hAnsi="IRNazanin" w:cs="IRNazanin"/>
          <w:sz w:val="28"/>
          <w:rtl/>
        </w:rPr>
        <w:t xml:space="preserve"> </w:t>
      </w:r>
      <w:r w:rsidR="00BA152A" w:rsidRPr="00BA152A">
        <w:rPr>
          <w:rFonts w:ascii="IRNazanin" w:hAnsi="IRNazanin" w:cs="IRNazanin" w:hint="cs"/>
          <w:sz w:val="28"/>
          <w:rtl/>
        </w:rPr>
        <w:t>بعد</w:t>
      </w:r>
      <w:r w:rsidR="00BA152A" w:rsidRPr="00BA152A">
        <w:rPr>
          <w:rFonts w:ascii="IRNazanin" w:hAnsi="IRNazanin" w:cs="IRNazanin"/>
          <w:sz w:val="28"/>
          <w:rtl/>
        </w:rPr>
        <w:t xml:space="preserve"> </w:t>
      </w:r>
      <w:r w:rsidR="00BA152A" w:rsidRPr="00BA152A">
        <w:rPr>
          <w:rFonts w:ascii="IRNazanin" w:hAnsi="IRNazanin" w:cs="IRNazanin" w:hint="cs"/>
          <w:sz w:val="28"/>
          <w:rtl/>
        </w:rPr>
        <w:t>سطح</w:t>
      </w:r>
      <w:r w:rsidR="00BA152A" w:rsidRPr="00BA152A">
        <w:rPr>
          <w:rFonts w:ascii="IRNazanin" w:hAnsi="IRNazanin" w:cs="IRNazanin"/>
          <w:sz w:val="28"/>
          <w:rtl/>
        </w:rPr>
        <w:t xml:space="preserve"> </w:t>
      </w:r>
      <w:r w:rsidR="00BA152A" w:rsidRPr="00BA152A">
        <w:rPr>
          <w:rFonts w:ascii="IRNazanin" w:hAnsi="IRNazanin" w:cs="IRNazanin" w:hint="cs"/>
          <w:sz w:val="28"/>
          <w:rtl/>
        </w:rPr>
        <w:t>اداری</w:t>
      </w:r>
      <w:r w:rsidR="00BA152A" w:rsidRPr="00BA152A">
        <w:rPr>
          <w:rFonts w:ascii="IRNazanin" w:hAnsi="IRNazanin" w:cs="IRNazanin"/>
          <w:sz w:val="28"/>
          <w:rtl/>
        </w:rPr>
        <w:t xml:space="preserve"> 86/10±08/72</w:t>
      </w:r>
      <w:r w:rsidR="008737D8">
        <w:rPr>
          <w:rFonts w:ascii="IRNazanin" w:hAnsi="IRNazanin" w:cs="IRNazanin" w:hint="cs"/>
          <w:sz w:val="28"/>
          <w:rtl/>
        </w:rPr>
        <w:t xml:space="preserve"> </w:t>
      </w:r>
      <w:r w:rsidR="00BA152A" w:rsidRPr="00BA152A">
        <w:rPr>
          <w:rFonts w:ascii="IRNazanin" w:hAnsi="IRNazanin" w:cs="IRNazanin" w:hint="cs"/>
          <w:sz w:val="28"/>
          <w:rtl/>
        </w:rPr>
        <w:t>و</w:t>
      </w:r>
      <w:r w:rsidR="00BA152A" w:rsidRPr="00BA152A">
        <w:rPr>
          <w:rFonts w:ascii="IRNazanin" w:hAnsi="IRNazanin" w:cs="IRNazanin"/>
          <w:sz w:val="28"/>
          <w:rtl/>
        </w:rPr>
        <w:t xml:space="preserve"> </w:t>
      </w:r>
      <w:r w:rsidR="00BA152A" w:rsidRPr="00BA152A">
        <w:rPr>
          <w:rFonts w:ascii="IRNazanin" w:hAnsi="IRNazanin" w:cs="IRNazanin" w:hint="cs"/>
          <w:sz w:val="28"/>
          <w:rtl/>
        </w:rPr>
        <w:t>کمترين</w:t>
      </w:r>
      <w:r w:rsidR="00BA152A" w:rsidRPr="00BA152A">
        <w:rPr>
          <w:rFonts w:ascii="IRNazanin" w:hAnsi="IRNazanin" w:cs="IRNazanin"/>
          <w:sz w:val="28"/>
          <w:rtl/>
        </w:rPr>
        <w:t xml:space="preserve"> </w:t>
      </w:r>
      <w:r w:rsidR="00BA152A" w:rsidRPr="00BA152A">
        <w:rPr>
          <w:rFonts w:ascii="IRNazanin" w:hAnsi="IRNazanin" w:cs="IRNazanin" w:hint="cs"/>
          <w:sz w:val="28"/>
          <w:rtl/>
        </w:rPr>
        <w:t>نمره</w:t>
      </w:r>
      <w:r w:rsidR="00BA152A" w:rsidRPr="00BA152A">
        <w:rPr>
          <w:rFonts w:ascii="IRNazanin" w:hAnsi="IRNazanin" w:cs="IRNazanin"/>
          <w:sz w:val="28"/>
          <w:rtl/>
        </w:rPr>
        <w:t xml:space="preserve"> </w:t>
      </w:r>
      <w:r w:rsidR="00BA152A" w:rsidRPr="00BA152A">
        <w:rPr>
          <w:rFonts w:ascii="IRNazanin" w:hAnsi="IRNazanin" w:cs="IRNazanin" w:hint="cs"/>
          <w:sz w:val="28"/>
          <w:rtl/>
        </w:rPr>
        <w:t>مربوط</w:t>
      </w:r>
      <w:r w:rsidR="00BA152A" w:rsidRPr="00BA152A">
        <w:rPr>
          <w:rFonts w:ascii="IRNazanin" w:hAnsi="IRNazanin" w:cs="IRNazanin"/>
          <w:sz w:val="28"/>
          <w:rtl/>
        </w:rPr>
        <w:t xml:space="preserve"> </w:t>
      </w:r>
      <w:r w:rsidR="00BA152A" w:rsidRPr="00BA152A">
        <w:rPr>
          <w:rFonts w:ascii="IRNazanin" w:hAnsi="IRNazanin" w:cs="IRNazanin" w:hint="cs"/>
          <w:sz w:val="28"/>
          <w:rtl/>
        </w:rPr>
        <w:t>به</w:t>
      </w:r>
      <w:r w:rsidR="00BA152A" w:rsidRPr="00BA152A">
        <w:rPr>
          <w:rFonts w:ascii="IRNazanin" w:hAnsi="IRNazanin" w:cs="IRNazanin"/>
          <w:sz w:val="28"/>
          <w:rtl/>
        </w:rPr>
        <w:t xml:space="preserve"> </w:t>
      </w:r>
      <w:r w:rsidR="00BA152A" w:rsidRPr="00BA152A">
        <w:rPr>
          <w:rFonts w:ascii="IRNazanin" w:hAnsi="IRNazanin" w:cs="IRNazanin" w:hint="cs"/>
          <w:sz w:val="28"/>
          <w:rtl/>
        </w:rPr>
        <w:t>بعد</w:t>
      </w:r>
      <w:r w:rsidR="00BA152A" w:rsidRPr="00BA152A">
        <w:rPr>
          <w:rFonts w:ascii="IRNazanin" w:hAnsi="IRNazanin" w:cs="IRNazanin"/>
          <w:sz w:val="28"/>
          <w:rtl/>
        </w:rPr>
        <w:t xml:space="preserve"> </w:t>
      </w:r>
      <w:r w:rsidR="00BA152A" w:rsidRPr="00BA152A">
        <w:rPr>
          <w:rFonts w:ascii="IRNazanin" w:hAnsi="IRNazanin" w:cs="IRNazanin" w:hint="cs"/>
          <w:sz w:val="28"/>
          <w:rtl/>
        </w:rPr>
        <w:t>سطح</w:t>
      </w:r>
      <w:r w:rsidR="00BA152A" w:rsidRPr="00BA152A">
        <w:rPr>
          <w:rFonts w:ascii="IRNazanin" w:hAnsi="IRNazanin" w:cs="IRNazanin"/>
          <w:sz w:val="28"/>
          <w:rtl/>
        </w:rPr>
        <w:t xml:space="preserve"> </w:t>
      </w:r>
      <w:r w:rsidR="00BA152A" w:rsidRPr="00BA152A">
        <w:rPr>
          <w:rFonts w:ascii="IRNazanin" w:hAnsi="IRNazanin" w:cs="IRNazanin" w:hint="cs"/>
          <w:sz w:val="28"/>
          <w:rtl/>
        </w:rPr>
        <w:t>نهادی</w:t>
      </w:r>
      <w:r w:rsidR="00BA152A" w:rsidRPr="00BA152A">
        <w:rPr>
          <w:rFonts w:ascii="IRNazanin" w:hAnsi="IRNazanin" w:cs="IRNazanin"/>
          <w:sz w:val="28"/>
          <w:rtl/>
        </w:rPr>
        <w:t xml:space="preserve"> 38/3±45/21</w:t>
      </w:r>
      <w:r w:rsidR="00BA152A" w:rsidRPr="00BA152A">
        <w:rPr>
          <w:rFonts w:ascii="IRNazanin" w:hAnsi="IRNazanin" w:cs="IRNazanin" w:hint="cs"/>
          <w:sz w:val="28"/>
          <w:rtl/>
        </w:rPr>
        <w:t>بود</w:t>
      </w:r>
      <w:r w:rsidR="00BA152A">
        <w:rPr>
          <w:rFonts w:ascii="IRNazanin" w:hAnsi="IRNazanin" w:cs="IRNazanin" w:hint="cs"/>
          <w:sz w:val="28"/>
          <w:rtl/>
        </w:rPr>
        <w:t xml:space="preserve"> و</w:t>
      </w:r>
      <w:r w:rsidR="00BA152A" w:rsidRPr="00A97E4B">
        <w:rPr>
          <w:rFonts w:ascii="IRNazanin" w:hAnsi="IRNazanin" w:cs="IRNazanin"/>
          <w:szCs w:val="24"/>
          <w:rtl/>
          <w:lang w:bidi="ar-IQ"/>
        </w:rPr>
        <w:t xml:space="preserve"> میانگین نمره تعهد سازمانی در حد متوسط (05/8±41/76) بود. بيشترين ميانگين نمره مربوط به بعد تعهد مستمر 15/3</w:t>
      </w:r>
      <w:r w:rsidR="00BA152A" w:rsidRPr="00A97E4B">
        <w:rPr>
          <w:rFonts w:ascii="IRNazanin" w:hAnsi="IRNazanin" w:cs="IRNazanin"/>
          <w:szCs w:val="24"/>
          <w:lang w:bidi="ar-IQ"/>
        </w:rPr>
        <w:t>±</w:t>
      </w:r>
      <w:r w:rsidR="00BA152A" w:rsidRPr="00A97E4B">
        <w:rPr>
          <w:rFonts w:ascii="IRNazanin" w:hAnsi="IRNazanin" w:cs="IRNazanin"/>
          <w:szCs w:val="24"/>
          <w:rtl/>
          <w:lang w:bidi="ar-IQ"/>
        </w:rPr>
        <w:t>52/</w:t>
      </w:r>
      <w:r w:rsidR="008737D8">
        <w:rPr>
          <w:rFonts w:ascii="IRNazanin" w:hAnsi="IRNazanin" w:cs="IRNazanin" w:hint="cs"/>
          <w:szCs w:val="24"/>
          <w:rtl/>
          <w:lang w:bidi="ar-IQ"/>
        </w:rPr>
        <w:t xml:space="preserve"> </w:t>
      </w:r>
      <w:r w:rsidR="00BA152A" w:rsidRPr="00A97E4B">
        <w:rPr>
          <w:rFonts w:ascii="IRNazanin" w:hAnsi="IRNazanin" w:cs="IRNazanin"/>
          <w:szCs w:val="24"/>
          <w:rtl/>
          <w:lang w:bidi="ar-IQ"/>
        </w:rPr>
        <w:t>26و کمترين نمره مربوط به بعد تعهد هنجاری 90/2</w:t>
      </w:r>
      <w:r w:rsidR="00BA152A" w:rsidRPr="00A97E4B">
        <w:rPr>
          <w:rFonts w:ascii="IRNazanin" w:hAnsi="IRNazanin" w:cs="IRNazanin"/>
          <w:szCs w:val="24"/>
          <w:lang w:bidi="ar-IQ"/>
        </w:rPr>
        <w:t>±</w:t>
      </w:r>
      <w:r w:rsidR="00BA152A" w:rsidRPr="00A97E4B">
        <w:rPr>
          <w:rFonts w:ascii="IRNazanin" w:hAnsi="IRNazanin" w:cs="IRNazanin"/>
          <w:szCs w:val="24"/>
          <w:rtl/>
          <w:lang w:bidi="ar-IQ"/>
        </w:rPr>
        <w:t>48/24بود.</w:t>
      </w:r>
    </w:p>
    <w:p w14:paraId="0BA35C89" w14:textId="7E6D25EF" w:rsidR="00303182" w:rsidRPr="00A97E4B" w:rsidRDefault="00BA152A" w:rsidP="00303182">
      <w:pPr>
        <w:spacing w:line="360" w:lineRule="auto"/>
        <w:ind w:firstLine="567"/>
        <w:jc w:val="both"/>
        <w:rPr>
          <w:rFonts w:ascii="IRNazanin" w:eastAsia="Calibri" w:hAnsi="IRNazanin" w:cs="IRNazanin"/>
          <w:sz w:val="28"/>
        </w:rPr>
      </w:pPr>
      <w:r w:rsidRPr="00A97E4B">
        <w:rPr>
          <w:rFonts w:ascii="IRNazanin" w:eastAsia="Calibri" w:hAnsi="IRNazanin" w:cs="IRNazanin"/>
          <w:sz w:val="28"/>
          <w:rtl/>
        </w:rPr>
        <w:t xml:space="preserve">نتایج به‌دست‌آمده از رگرسیون چندمتغیره نشان می‌دهد که </w:t>
      </w:r>
      <w:r w:rsidRPr="00A97E4B">
        <w:rPr>
          <w:rFonts w:ascii="IRNazanin" w:hAnsi="IRNazanin" w:cs="IRNazanin"/>
          <w:sz w:val="28"/>
          <w:rtl/>
        </w:rPr>
        <w:t>توانمندسازی روانشناختی اثر معناداری بر متغیرهای سلامت سازمانی و تعهد سازمانی دارد (05/0&gt;</w:t>
      </w:r>
      <w:r w:rsidRPr="00A97E4B">
        <w:rPr>
          <w:rFonts w:ascii="IRNazanin" w:hAnsi="IRNazanin" w:cs="IRNazanin"/>
          <w:sz w:val="28"/>
        </w:rPr>
        <w:t>p</w:t>
      </w:r>
      <w:r w:rsidRPr="00A97E4B">
        <w:rPr>
          <w:rFonts w:ascii="IRNazanin" w:hAnsi="IRNazanin" w:cs="IRNazanin"/>
          <w:sz w:val="28"/>
          <w:rtl/>
        </w:rPr>
        <w:t xml:space="preserve">-مقدار) </w:t>
      </w:r>
      <w:r w:rsidRPr="00A97E4B">
        <w:rPr>
          <w:rFonts w:ascii="IRNazanin" w:eastAsia="Calibri" w:hAnsi="IRNazanin" w:cs="IRNazanin"/>
          <w:sz w:val="28"/>
          <w:rtl/>
        </w:rPr>
        <w:t>و</w:t>
      </w:r>
      <w:r w:rsidRPr="00A97E4B">
        <w:rPr>
          <w:rFonts w:ascii="IRNazanin" w:hAnsi="IRNazanin" w:cs="IRNazanin"/>
          <w:sz w:val="28"/>
          <w:rtl/>
        </w:rPr>
        <w:t xml:space="preserve"> ضریب تعیین نشان می‌دهد 35 درصد تغییرات سلامت سازمانی و 20 درصد تغییرات تعهد سازمانی را توانمندسازی روانشناختی</w:t>
      </w:r>
      <w:r w:rsidRPr="00A97E4B">
        <w:rPr>
          <w:rFonts w:ascii="IRNazanin" w:eastAsia="Calibri" w:hAnsi="IRNazanin" w:cs="IRNazanin"/>
          <w:sz w:val="28"/>
        </w:rPr>
        <w:t xml:space="preserve"> </w:t>
      </w:r>
      <w:r w:rsidRPr="00A97E4B">
        <w:rPr>
          <w:rFonts w:ascii="IRNazanin" w:hAnsi="IRNazanin" w:cs="IRNazanin"/>
          <w:sz w:val="28"/>
          <w:rtl/>
        </w:rPr>
        <w:t>تبیین می‌کنند.</w:t>
      </w:r>
      <w:r>
        <w:rPr>
          <w:rFonts w:ascii="IRNazanin" w:hAnsi="IRNazanin" w:cs="IRNazanin" w:hint="cs"/>
          <w:sz w:val="28"/>
          <w:rtl/>
        </w:rPr>
        <w:t xml:space="preserve">از طرفی </w:t>
      </w:r>
      <w:r w:rsidRPr="00A97E4B">
        <w:rPr>
          <w:rFonts w:ascii="IRNazanin" w:eastAsia="Calibri" w:hAnsi="IRNazanin" w:cs="IRNazanin"/>
          <w:sz w:val="28"/>
          <w:rtl/>
        </w:rPr>
        <w:t xml:space="preserve">نمره </w:t>
      </w:r>
      <w:r w:rsidRPr="00A97E4B">
        <w:rPr>
          <w:rFonts w:ascii="IRNazanin" w:hAnsi="IRNazanin" w:cs="IRNazanin"/>
          <w:sz w:val="28"/>
          <w:rtl/>
        </w:rPr>
        <w:t>توانمندسازی روانشناختی</w:t>
      </w:r>
      <w:r w:rsidRPr="00A97E4B">
        <w:rPr>
          <w:rFonts w:ascii="IRNazanin" w:eastAsia="Calibri" w:hAnsi="IRNazanin" w:cs="IRNazanin"/>
          <w:sz w:val="28"/>
          <w:rtl/>
        </w:rPr>
        <w:t xml:space="preserve"> </w:t>
      </w:r>
      <w:r w:rsidRPr="00A97E4B">
        <w:rPr>
          <w:rFonts w:ascii="IRNazanin" w:hAnsi="IRNazanin" w:cs="IRNazanin"/>
          <w:sz w:val="28"/>
          <w:rtl/>
        </w:rPr>
        <w:t xml:space="preserve">پرستاران شاغل </w:t>
      </w:r>
      <w:r w:rsidRPr="00A97E4B">
        <w:rPr>
          <w:rFonts w:ascii="IRNazanin" w:eastAsia="Calibri" w:hAnsi="IRNazanin" w:cs="IRNazanin"/>
          <w:sz w:val="28"/>
          <w:rtl/>
        </w:rPr>
        <w:t xml:space="preserve">مورد مطالعه با نمره </w:t>
      </w:r>
      <w:r w:rsidRPr="00A97E4B">
        <w:rPr>
          <w:rFonts w:ascii="IRNazanin" w:hAnsi="IRNazanin" w:cs="IRNazanin"/>
          <w:sz w:val="28"/>
          <w:rtl/>
        </w:rPr>
        <w:t>سلامت سازمانی</w:t>
      </w:r>
      <w:r w:rsidRPr="00A97E4B">
        <w:rPr>
          <w:rFonts w:ascii="IRNazanin" w:eastAsia="Calibri" w:hAnsi="IRNazanin" w:cs="IRNazanin"/>
          <w:sz w:val="28"/>
          <w:rtl/>
        </w:rPr>
        <w:t xml:space="preserve"> آن‌ها ارتباط معنادار و مستقیمی داشت (001/0=</w:t>
      </w:r>
      <w:r w:rsidRPr="00A97E4B">
        <w:rPr>
          <w:rFonts w:ascii="IRNazanin" w:eastAsia="Calibri" w:hAnsi="IRNazanin" w:cs="IRNazanin"/>
          <w:sz w:val="28"/>
        </w:rPr>
        <w:t>p</w:t>
      </w:r>
      <w:r w:rsidRPr="00A97E4B">
        <w:rPr>
          <w:rFonts w:ascii="IRNazanin" w:eastAsia="Calibri" w:hAnsi="IRNazanin" w:cs="IRNazanin"/>
          <w:sz w:val="28"/>
          <w:rtl/>
        </w:rPr>
        <w:t>، 6/0=</w:t>
      </w:r>
      <w:r w:rsidRPr="00A97E4B">
        <w:rPr>
          <w:rFonts w:ascii="IRNazanin" w:eastAsia="Calibri" w:hAnsi="IRNazanin" w:cs="IRNazanin"/>
          <w:sz w:val="28"/>
        </w:rPr>
        <w:t>r</w:t>
      </w:r>
      <w:r w:rsidRPr="00A97E4B">
        <w:rPr>
          <w:rFonts w:ascii="IRNazanin" w:eastAsia="Calibri" w:hAnsi="IRNazanin" w:cs="IRNazanin"/>
          <w:sz w:val="28"/>
          <w:rtl/>
        </w:rPr>
        <w:t xml:space="preserve">). در واقع به این معناست که با افزایش نمره </w:t>
      </w:r>
      <w:r w:rsidRPr="00A97E4B">
        <w:rPr>
          <w:rFonts w:ascii="IRNazanin" w:hAnsi="IRNazanin" w:cs="IRNazanin"/>
          <w:sz w:val="28"/>
          <w:rtl/>
        </w:rPr>
        <w:t>توانمندسازی روانشناختی</w:t>
      </w:r>
      <w:r w:rsidRPr="00A97E4B">
        <w:rPr>
          <w:rFonts w:ascii="IRNazanin" w:eastAsia="Calibri" w:hAnsi="IRNazanin" w:cs="IRNazanin"/>
          <w:sz w:val="28"/>
          <w:rtl/>
        </w:rPr>
        <w:t xml:space="preserve">، نمره </w:t>
      </w:r>
      <w:r w:rsidRPr="00A97E4B">
        <w:rPr>
          <w:rFonts w:ascii="IRNazanin" w:hAnsi="IRNazanin" w:cs="IRNazanin"/>
          <w:sz w:val="28"/>
          <w:rtl/>
        </w:rPr>
        <w:t>سلامت سازمانی</w:t>
      </w:r>
      <w:r w:rsidRPr="00A97E4B">
        <w:rPr>
          <w:rFonts w:ascii="IRNazanin" w:eastAsia="Calibri" w:hAnsi="IRNazanin" w:cs="IRNazanin"/>
          <w:sz w:val="28"/>
          <w:rtl/>
        </w:rPr>
        <w:t xml:space="preserve"> افزایش خواهد یافت و بالعکس.تمامی ابعاد </w:t>
      </w:r>
      <w:r w:rsidRPr="00A97E4B">
        <w:rPr>
          <w:rFonts w:ascii="IRNazanin" w:hAnsi="IRNazanin" w:cs="IRNazanin"/>
          <w:sz w:val="28"/>
          <w:rtl/>
        </w:rPr>
        <w:t>سلامت سازمانی</w:t>
      </w:r>
      <w:r w:rsidRPr="00A97E4B">
        <w:rPr>
          <w:rFonts w:ascii="IRNazanin" w:eastAsia="Calibri" w:hAnsi="IRNazanin" w:cs="IRNazanin"/>
          <w:sz w:val="28"/>
          <w:rtl/>
        </w:rPr>
        <w:t xml:space="preserve"> با </w:t>
      </w:r>
      <w:r w:rsidRPr="00A97E4B">
        <w:rPr>
          <w:rFonts w:ascii="IRNazanin" w:hAnsi="IRNazanin" w:cs="IRNazanin"/>
          <w:sz w:val="28"/>
          <w:rtl/>
        </w:rPr>
        <w:t>توانمندسازی روانشناختی ارتباط</w:t>
      </w:r>
      <w:r w:rsidRPr="00A97E4B">
        <w:rPr>
          <w:rFonts w:ascii="IRNazanin" w:eastAsia="Calibri" w:hAnsi="IRNazanin" w:cs="IRNazanin"/>
          <w:sz w:val="28"/>
          <w:rtl/>
        </w:rPr>
        <w:t xml:space="preserve"> معنادار و مستقیمی داشتند، در ضمن </w:t>
      </w:r>
      <w:r w:rsidRPr="00A97E4B">
        <w:rPr>
          <w:rFonts w:ascii="IRNazanin" w:hAnsi="IRNazanin" w:cs="IRNazanin"/>
          <w:sz w:val="28"/>
          <w:rtl/>
        </w:rPr>
        <w:t>تمامی ابعاد توانمندسازی روانشناختی با سلامت سازمانی</w:t>
      </w:r>
      <w:r w:rsidRPr="00A97E4B">
        <w:rPr>
          <w:rFonts w:ascii="IRNazanin" w:hAnsi="IRNazanin" w:cs="IRNazanin"/>
          <w:sz w:val="28"/>
        </w:rPr>
        <w:t xml:space="preserve"> </w:t>
      </w:r>
      <w:r w:rsidRPr="00A97E4B">
        <w:rPr>
          <w:rFonts w:ascii="IRNazanin" w:hAnsi="IRNazanin" w:cs="IRNazanin"/>
          <w:sz w:val="28"/>
          <w:rtl/>
        </w:rPr>
        <w:t>(به‌جز خودکارآمدی و سطح نهادی و معناداری و سطح نهادی) ارتباط معنادار و مستقیمی داشتند.</w:t>
      </w:r>
      <w:r w:rsidR="00303182" w:rsidRPr="00A97E4B">
        <w:rPr>
          <w:rFonts w:ascii="IRNazanin" w:eastAsia="Calibri" w:hAnsi="IRNazanin" w:cs="IRNazanin"/>
          <w:sz w:val="28"/>
          <w:rtl/>
        </w:rPr>
        <w:t xml:space="preserve"> نمره </w:t>
      </w:r>
      <w:r w:rsidR="00303182" w:rsidRPr="00A97E4B">
        <w:rPr>
          <w:rFonts w:ascii="IRNazanin" w:hAnsi="IRNazanin" w:cs="IRNazanin"/>
          <w:sz w:val="28"/>
          <w:rtl/>
        </w:rPr>
        <w:t>توانمندسازی روانشناختی</w:t>
      </w:r>
      <w:r w:rsidR="00303182" w:rsidRPr="00A97E4B">
        <w:rPr>
          <w:rFonts w:ascii="IRNazanin" w:eastAsia="Calibri" w:hAnsi="IRNazanin" w:cs="IRNazanin"/>
          <w:sz w:val="28"/>
          <w:rtl/>
        </w:rPr>
        <w:t xml:space="preserve"> </w:t>
      </w:r>
      <w:r w:rsidR="00303182" w:rsidRPr="00A97E4B">
        <w:rPr>
          <w:rFonts w:ascii="IRNazanin" w:hAnsi="IRNazanin" w:cs="IRNazanin"/>
          <w:sz w:val="28"/>
          <w:rtl/>
        </w:rPr>
        <w:t xml:space="preserve">پرستاران شاغل </w:t>
      </w:r>
      <w:r w:rsidR="00303182" w:rsidRPr="00A97E4B">
        <w:rPr>
          <w:rFonts w:ascii="IRNazanin" w:eastAsia="Calibri" w:hAnsi="IRNazanin" w:cs="IRNazanin"/>
          <w:sz w:val="28"/>
          <w:rtl/>
        </w:rPr>
        <w:t xml:space="preserve">مورد مطالعه با نمره </w:t>
      </w:r>
      <w:r w:rsidR="00303182" w:rsidRPr="00A97E4B">
        <w:rPr>
          <w:rFonts w:ascii="IRNazanin" w:hAnsi="IRNazanin" w:cs="IRNazanin"/>
          <w:sz w:val="28"/>
          <w:rtl/>
        </w:rPr>
        <w:t>تعهد سازمانی</w:t>
      </w:r>
      <w:r w:rsidR="00303182" w:rsidRPr="00A97E4B">
        <w:rPr>
          <w:rFonts w:ascii="IRNazanin" w:eastAsia="Calibri" w:hAnsi="IRNazanin" w:cs="IRNazanin"/>
          <w:sz w:val="28"/>
          <w:rtl/>
        </w:rPr>
        <w:t xml:space="preserve"> آن‌ها ارتباط معنادار و مستقیمی داشت (001/0=</w:t>
      </w:r>
      <w:r w:rsidR="00303182" w:rsidRPr="00A97E4B">
        <w:rPr>
          <w:rFonts w:ascii="IRNazanin" w:eastAsia="Calibri" w:hAnsi="IRNazanin" w:cs="IRNazanin"/>
          <w:sz w:val="28"/>
        </w:rPr>
        <w:t>p</w:t>
      </w:r>
      <w:r w:rsidR="00303182" w:rsidRPr="00A97E4B">
        <w:rPr>
          <w:rFonts w:ascii="IRNazanin" w:eastAsia="Calibri" w:hAnsi="IRNazanin" w:cs="IRNazanin"/>
          <w:sz w:val="28"/>
          <w:rtl/>
        </w:rPr>
        <w:t>، 45/0=</w:t>
      </w:r>
      <w:r w:rsidR="00303182" w:rsidRPr="00A97E4B">
        <w:rPr>
          <w:rFonts w:ascii="IRNazanin" w:eastAsia="Calibri" w:hAnsi="IRNazanin" w:cs="IRNazanin"/>
          <w:sz w:val="28"/>
        </w:rPr>
        <w:t>r</w:t>
      </w:r>
      <w:r w:rsidR="00303182" w:rsidRPr="00A97E4B">
        <w:rPr>
          <w:rFonts w:ascii="IRNazanin" w:eastAsia="Calibri" w:hAnsi="IRNazanin" w:cs="IRNazanin"/>
          <w:sz w:val="28"/>
          <w:rtl/>
        </w:rPr>
        <w:t xml:space="preserve">). در واقع به این معناست که با افزایش نمره </w:t>
      </w:r>
      <w:r w:rsidR="00303182" w:rsidRPr="00A97E4B">
        <w:rPr>
          <w:rFonts w:ascii="IRNazanin" w:hAnsi="IRNazanin" w:cs="IRNazanin"/>
          <w:sz w:val="28"/>
          <w:rtl/>
        </w:rPr>
        <w:t>توانمندسازی روانشناختی</w:t>
      </w:r>
      <w:r w:rsidR="00303182" w:rsidRPr="00A97E4B">
        <w:rPr>
          <w:rFonts w:ascii="IRNazanin" w:eastAsia="Calibri" w:hAnsi="IRNazanin" w:cs="IRNazanin"/>
          <w:sz w:val="28"/>
          <w:rtl/>
        </w:rPr>
        <w:t xml:space="preserve">، نمره </w:t>
      </w:r>
      <w:r w:rsidR="00303182" w:rsidRPr="00A97E4B">
        <w:rPr>
          <w:rFonts w:ascii="IRNazanin" w:hAnsi="IRNazanin" w:cs="IRNazanin"/>
          <w:sz w:val="28"/>
          <w:rtl/>
        </w:rPr>
        <w:t>تعهد سازمانی</w:t>
      </w:r>
      <w:r w:rsidR="00303182" w:rsidRPr="00A97E4B">
        <w:rPr>
          <w:rFonts w:ascii="IRNazanin" w:eastAsia="Calibri" w:hAnsi="IRNazanin" w:cs="IRNazanin"/>
          <w:sz w:val="28"/>
          <w:rtl/>
        </w:rPr>
        <w:t xml:space="preserve"> افزایش خواهد یافت و بالعکس.</w:t>
      </w:r>
    </w:p>
    <w:p w14:paraId="1521A167" w14:textId="77777777" w:rsidR="00303182" w:rsidRPr="00A97E4B" w:rsidRDefault="00303182" w:rsidP="00303182">
      <w:pPr>
        <w:spacing w:line="360" w:lineRule="auto"/>
        <w:ind w:firstLine="567"/>
        <w:jc w:val="both"/>
        <w:rPr>
          <w:rFonts w:ascii="IRNazanin" w:hAnsi="IRNazanin" w:cs="IRNazanin"/>
          <w:sz w:val="28"/>
          <w:rtl/>
        </w:rPr>
      </w:pPr>
      <w:r w:rsidRPr="00A97E4B">
        <w:rPr>
          <w:rFonts w:ascii="IRNazanin" w:eastAsia="Calibri" w:hAnsi="IRNazanin" w:cs="IRNazanin"/>
          <w:sz w:val="28"/>
          <w:rtl/>
        </w:rPr>
        <w:t xml:space="preserve">تمامی ابعاد </w:t>
      </w:r>
      <w:r w:rsidRPr="00A97E4B">
        <w:rPr>
          <w:rFonts w:ascii="IRNazanin" w:hAnsi="IRNazanin" w:cs="IRNazanin"/>
          <w:sz w:val="28"/>
          <w:rtl/>
        </w:rPr>
        <w:t>تعهد سازمانی</w:t>
      </w:r>
      <w:r w:rsidRPr="00A97E4B">
        <w:rPr>
          <w:rFonts w:ascii="IRNazanin" w:eastAsia="Calibri" w:hAnsi="IRNazanin" w:cs="IRNazanin"/>
          <w:sz w:val="28"/>
          <w:rtl/>
        </w:rPr>
        <w:t xml:space="preserve"> با </w:t>
      </w:r>
      <w:r w:rsidRPr="00A97E4B">
        <w:rPr>
          <w:rFonts w:ascii="IRNazanin" w:hAnsi="IRNazanin" w:cs="IRNazanin"/>
          <w:sz w:val="28"/>
          <w:rtl/>
        </w:rPr>
        <w:t>توانمندسازی روانشناختی ارتباط</w:t>
      </w:r>
      <w:r w:rsidRPr="00A97E4B">
        <w:rPr>
          <w:rFonts w:ascii="IRNazanin" w:eastAsia="Calibri" w:hAnsi="IRNazanin" w:cs="IRNazanin"/>
          <w:sz w:val="28"/>
          <w:rtl/>
        </w:rPr>
        <w:t xml:space="preserve"> معنادار و مستقیمی داشتند، در ضمن </w:t>
      </w:r>
      <w:r w:rsidRPr="00A97E4B">
        <w:rPr>
          <w:rFonts w:ascii="IRNazanin" w:hAnsi="IRNazanin" w:cs="IRNazanin"/>
          <w:sz w:val="28"/>
          <w:rtl/>
        </w:rPr>
        <w:t>تمامی ابعاد توانمندسازی روانشناختی با تعهد سازمانی (به‌جز خودکارآمدی با تعهد مستمر و تعهد هنجاری، خودمختاری با تعهد مستمر، اثرگذاری با تعهد مستمر، تعهد هنجاری و تعهد سازمانی و اعتماد و اطمینان با تعهد مستمر) ارتباط معنادار و مستقیمی داشتند.</w:t>
      </w:r>
    </w:p>
    <w:p w14:paraId="2749B1AE" w14:textId="512C3784" w:rsidR="00303182" w:rsidRPr="00A97E4B" w:rsidRDefault="00BA152A" w:rsidP="00303182">
      <w:pPr>
        <w:spacing w:line="360" w:lineRule="auto"/>
        <w:ind w:firstLine="567"/>
        <w:jc w:val="both"/>
        <w:rPr>
          <w:rFonts w:ascii="IRNazanin" w:hAnsi="IRNazanin" w:cs="IRNazanin"/>
        </w:rPr>
      </w:pPr>
      <w:r>
        <w:rPr>
          <w:rFonts w:ascii="IRNazanin" w:hAnsi="IRNazanin" w:cs="IRNazanin" w:hint="cs"/>
          <w:sz w:val="28"/>
          <w:rtl/>
        </w:rPr>
        <w:t>بحث ونتیجه گیری:</w:t>
      </w:r>
      <w:r w:rsidR="00303182" w:rsidRPr="00303182">
        <w:rPr>
          <w:rFonts w:ascii="IRNazanin" w:hAnsi="IRNazanin" w:cs="IRNazanin"/>
          <w:sz w:val="28"/>
          <w:rtl/>
        </w:rPr>
        <w:t xml:space="preserve"> </w:t>
      </w:r>
      <w:r w:rsidR="00303182" w:rsidRPr="00A97E4B">
        <w:rPr>
          <w:rFonts w:ascii="IRNazanin" w:hAnsi="IRNazanin" w:cs="IRNazanin"/>
          <w:sz w:val="28"/>
          <w:rtl/>
        </w:rPr>
        <w:t>تایج حاصل از تجزیه و تحلیل داده‌ها نشان داد که میانگین نمره توانمندسازی روان‌شناختی پرستاران   در حد متوسط بود و بیشترین</w:t>
      </w:r>
      <w:r w:rsidR="00303182" w:rsidRPr="00A97E4B">
        <w:rPr>
          <w:rFonts w:ascii="IRNazanin" w:hAnsi="IRNazanin" w:cs="IRNazanin"/>
          <w:color w:val="000000"/>
          <w:sz w:val="28"/>
          <w:rtl/>
        </w:rPr>
        <w:t xml:space="preserve"> میانگین نمره مربوط به بعد </w:t>
      </w:r>
      <w:r w:rsidR="00303182" w:rsidRPr="00A97E4B">
        <w:rPr>
          <w:rFonts w:ascii="IRNazanin" w:hAnsi="IRNazanin" w:cs="IRNazanin"/>
          <w:sz w:val="28"/>
          <w:rtl/>
        </w:rPr>
        <w:t xml:space="preserve">معناداری </w:t>
      </w:r>
      <w:r w:rsidR="00303182" w:rsidRPr="00A97E4B">
        <w:rPr>
          <w:rFonts w:ascii="IRNazanin" w:hAnsi="IRNazanin" w:cs="IRNazanin"/>
          <w:color w:val="000000"/>
          <w:sz w:val="28"/>
          <w:rtl/>
        </w:rPr>
        <w:t xml:space="preserve"> و کمترین نمره مربوط به بعد </w:t>
      </w:r>
      <w:r w:rsidR="00303182" w:rsidRPr="00A97E4B">
        <w:rPr>
          <w:rFonts w:ascii="IRNazanin" w:hAnsi="IRNazanin" w:cs="IRNazanin"/>
          <w:sz w:val="28"/>
          <w:rtl/>
        </w:rPr>
        <w:t>اعتماد و اطمینان  بود.</w:t>
      </w:r>
      <w:r w:rsidR="00303182" w:rsidRPr="00541EEE">
        <w:rPr>
          <w:rFonts w:ascii="IRNazanin" w:hAnsi="IRNazanin" w:cs="IRNazanin"/>
          <w:color w:val="000000"/>
          <w:sz w:val="28"/>
          <w:rtl/>
        </w:rPr>
        <w:t xml:space="preserve"> بد</w:t>
      </w:r>
      <w:r w:rsidR="00303182" w:rsidRPr="00541EEE">
        <w:rPr>
          <w:rFonts w:ascii="IRNazanin" w:hAnsi="IRNazanin" w:cs="IRNazanin" w:hint="cs"/>
          <w:color w:val="000000"/>
          <w:sz w:val="28"/>
          <w:rtl/>
        </w:rPr>
        <w:t>ی</w:t>
      </w:r>
      <w:r w:rsidR="00303182" w:rsidRPr="00541EEE">
        <w:rPr>
          <w:rFonts w:ascii="IRNazanin" w:hAnsi="IRNazanin" w:cs="IRNazanin" w:hint="eastAsia"/>
          <w:color w:val="000000"/>
          <w:sz w:val="28"/>
          <w:rtl/>
        </w:rPr>
        <w:t>ن</w:t>
      </w:r>
      <w:r w:rsidR="00303182" w:rsidRPr="00541EEE">
        <w:rPr>
          <w:rFonts w:ascii="IRNazanin" w:hAnsi="IRNazanin" w:cs="IRNazanin"/>
          <w:color w:val="000000"/>
          <w:sz w:val="28"/>
          <w:rtl/>
        </w:rPr>
        <w:t xml:space="preserve"> معن</w:t>
      </w:r>
      <w:r w:rsidR="00303182" w:rsidRPr="00541EEE">
        <w:rPr>
          <w:rFonts w:ascii="IRNazanin" w:hAnsi="IRNazanin" w:cs="IRNazanin" w:hint="cs"/>
          <w:color w:val="000000"/>
          <w:sz w:val="28"/>
          <w:rtl/>
        </w:rPr>
        <w:t>ی</w:t>
      </w:r>
      <w:r w:rsidR="00303182" w:rsidRPr="00541EEE">
        <w:rPr>
          <w:rFonts w:ascii="IRNazanin" w:hAnsi="IRNazanin" w:cs="IRNazanin"/>
          <w:color w:val="000000"/>
          <w:sz w:val="28"/>
          <w:rtl/>
        </w:rPr>
        <w:t xml:space="preserve"> که پرستاران احساس قو</w:t>
      </w:r>
      <w:r w:rsidR="00303182" w:rsidRPr="00541EEE">
        <w:rPr>
          <w:rFonts w:ascii="IRNazanin" w:hAnsi="IRNazanin" w:cs="IRNazanin" w:hint="cs"/>
          <w:color w:val="000000"/>
          <w:sz w:val="28"/>
          <w:rtl/>
        </w:rPr>
        <w:t>ی</w:t>
      </w:r>
      <w:r w:rsidR="00303182" w:rsidRPr="00541EEE">
        <w:rPr>
          <w:rFonts w:ascii="IRNazanin" w:hAnsi="IRNazanin" w:cs="IRNazanin"/>
          <w:color w:val="000000"/>
          <w:sz w:val="28"/>
          <w:rtl/>
        </w:rPr>
        <w:t xml:space="preserve"> معنادار</w:t>
      </w:r>
      <w:r w:rsidR="00303182" w:rsidRPr="00541EEE">
        <w:rPr>
          <w:rFonts w:ascii="IRNazanin" w:hAnsi="IRNazanin" w:cs="IRNazanin" w:hint="cs"/>
          <w:color w:val="000000"/>
          <w:sz w:val="28"/>
          <w:rtl/>
        </w:rPr>
        <w:t>ی</w:t>
      </w:r>
      <w:r w:rsidR="00303182" w:rsidRPr="00541EEE">
        <w:rPr>
          <w:rFonts w:ascii="IRNazanin" w:hAnsi="IRNazanin" w:cs="IRNazanin"/>
          <w:color w:val="000000"/>
          <w:sz w:val="28"/>
          <w:rtl/>
        </w:rPr>
        <w:t xml:space="preserve"> داشته و توانا</w:t>
      </w:r>
      <w:r w:rsidR="00303182" w:rsidRPr="00541EEE">
        <w:rPr>
          <w:rFonts w:ascii="IRNazanin" w:hAnsi="IRNazanin" w:cs="IRNazanin" w:hint="cs"/>
          <w:color w:val="000000"/>
          <w:sz w:val="28"/>
          <w:rtl/>
        </w:rPr>
        <w:t>یی</w:t>
      </w:r>
      <w:r w:rsidR="00303182" w:rsidRPr="00541EEE">
        <w:rPr>
          <w:rFonts w:ascii="IRNazanin" w:hAnsi="IRNazanin" w:cs="IRNazanin"/>
          <w:color w:val="000000"/>
          <w:sz w:val="28"/>
          <w:rtl/>
        </w:rPr>
        <w:t xml:space="preserve"> و مهارتها</w:t>
      </w:r>
      <w:r w:rsidR="00303182" w:rsidRPr="00541EEE">
        <w:rPr>
          <w:rFonts w:ascii="IRNazanin" w:hAnsi="IRNazanin" w:cs="IRNazanin" w:hint="cs"/>
          <w:color w:val="000000"/>
          <w:sz w:val="28"/>
          <w:rtl/>
        </w:rPr>
        <w:t>ی</w:t>
      </w:r>
      <w:r w:rsidR="00303182" w:rsidRPr="00541EEE">
        <w:rPr>
          <w:rFonts w:ascii="IRNazanin" w:hAnsi="IRNazanin" w:cs="IRNazanin"/>
          <w:color w:val="000000"/>
          <w:sz w:val="28"/>
          <w:rtl/>
        </w:rPr>
        <w:t xml:space="preserve"> لازم را برا</w:t>
      </w:r>
      <w:r w:rsidR="00303182" w:rsidRPr="00541EEE">
        <w:rPr>
          <w:rFonts w:ascii="IRNazanin" w:hAnsi="IRNazanin" w:cs="IRNazanin" w:hint="cs"/>
          <w:color w:val="000000"/>
          <w:sz w:val="28"/>
          <w:rtl/>
        </w:rPr>
        <w:t>ی</w:t>
      </w:r>
      <w:r w:rsidR="00303182" w:rsidRPr="00541EEE">
        <w:rPr>
          <w:rFonts w:ascii="IRNazanin" w:hAnsi="IRNazanin" w:cs="IRNazanin"/>
          <w:color w:val="000000"/>
          <w:sz w:val="28"/>
          <w:rtl/>
        </w:rPr>
        <w:t xml:space="preserve"> انجام وظا</w:t>
      </w:r>
      <w:r w:rsidR="00303182" w:rsidRPr="00541EEE">
        <w:rPr>
          <w:rFonts w:ascii="IRNazanin" w:hAnsi="IRNazanin" w:cs="IRNazanin" w:hint="cs"/>
          <w:color w:val="000000"/>
          <w:sz w:val="28"/>
          <w:rtl/>
        </w:rPr>
        <w:t>ی</w:t>
      </w:r>
      <w:r w:rsidR="00303182" w:rsidRPr="00541EEE">
        <w:rPr>
          <w:rFonts w:ascii="IRNazanin" w:hAnsi="IRNazanin" w:cs="IRNazanin" w:hint="eastAsia"/>
          <w:color w:val="000000"/>
          <w:sz w:val="28"/>
          <w:rtl/>
        </w:rPr>
        <w:t>ف</w:t>
      </w:r>
      <w:r w:rsidR="00303182" w:rsidRPr="00541EEE">
        <w:rPr>
          <w:rFonts w:ascii="IRNazanin" w:hAnsi="IRNazanin" w:cs="IRNazanin"/>
          <w:color w:val="000000"/>
          <w:sz w:val="28"/>
          <w:rtl/>
        </w:rPr>
        <w:t xml:space="preserve"> محوله دارند</w:t>
      </w:r>
    </w:p>
    <w:p w14:paraId="3A32E89F" w14:textId="02BDC2D8" w:rsidR="00303182" w:rsidRPr="00A97E4B" w:rsidRDefault="00303182" w:rsidP="00F32DAF">
      <w:pPr>
        <w:spacing w:line="360" w:lineRule="auto"/>
        <w:ind w:firstLine="567"/>
        <w:jc w:val="both"/>
        <w:rPr>
          <w:rFonts w:ascii="IRNazanin" w:hAnsi="IRNazanin" w:cs="IRNazanin"/>
          <w:sz w:val="28"/>
          <w:rtl/>
        </w:rPr>
      </w:pPr>
      <w:proofErr w:type="gramStart"/>
      <w:r w:rsidRPr="00A97E4B">
        <w:rPr>
          <w:rFonts w:ascii="IRNazanin" w:hAnsi="IRNazanin" w:cs="IRNazanin"/>
          <w:szCs w:val="24"/>
        </w:rPr>
        <w:t>Mok</w:t>
      </w:r>
      <w:r w:rsidRPr="00A97E4B">
        <w:rPr>
          <w:rFonts w:ascii="IRNazanin" w:hAnsi="IRNazanin" w:cs="IRNazanin"/>
        </w:rPr>
        <w:t xml:space="preserve"> </w:t>
      </w:r>
      <w:r w:rsidRPr="00A97E4B">
        <w:rPr>
          <w:rFonts w:ascii="IRNazanin" w:hAnsi="IRNazanin" w:cs="IRNazanin"/>
          <w:rtl/>
        </w:rPr>
        <w:t xml:space="preserve"> </w:t>
      </w:r>
      <w:r w:rsidRPr="00A97E4B">
        <w:rPr>
          <w:rFonts w:ascii="IRNazanin" w:hAnsi="IRNazanin" w:cs="IRNazanin"/>
          <w:sz w:val="28"/>
          <w:rtl/>
        </w:rPr>
        <w:t>و</w:t>
      </w:r>
      <w:proofErr w:type="gramEnd"/>
      <w:r w:rsidRPr="00A97E4B">
        <w:rPr>
          <w:rFonts w:ascii="IRNazanin" w:hAnsi="IRNazanin" w:cs="IRNazanin"/>
          <w:sz w:val="28"/>
          <w:rtl/>
        </w:rPr>
        <w:t xml:space="preserve"> </w:t>
      </w:r>
      <w:r w:rsidRPr="00A97E4B">
        <w:rPr>
          <w:rFonts w:ascii="IRNazanin" w:hAnsi="IRNazanin" w:cs="IRNazanin"/>
          <w:szCs w:val="24"/>
        </w:rPr>
        <w:t>Au-</w:t>
      </w:r>
      <w:proofErr w:type="spellStart"/>
      <w:r w:rsidRPr="00A97E4B">
        <w:rPr>
          <w:rFonts w:ascii="IRNazanin" w:hAnsi="IRNazanin" w:cs="IRNazanin"/>
          <w:szCs w:val="24"/>
        </w:rPr>
        <w:t>Yeungn</w:t>
      </w:r>
      <w:proofErr w:type="spellEnd"/>
      <w:r w:rsidRPr="00A97E4B">
        <w:rPr>
          <w:rFonts w:ascii="IRNazanin" w:hAnsi="IRNazanin" w:cs="IRNazanin"/>
          <w:sz w:val="28"/>
          <w:rtl/>
        </w:rPr>
        <w:t xml:space="preserve"> در نتایج تحقیقات خود نشان دادند که توانمندسازی پرستاران باعث ارتقا، اعتماد و تعهد سازمانی، رضایت شغلی، بهره</w:t>
      </w:r>
      <w:r w:rsidRPr="00A97E4B">
        <w:rPr>
          <w:rFonts w:ascii="IRNazanin" w:hAnsi="IRNazanin" w:cs="IRNazanin"/>
          <w:sz w:val="28"/>
        </w:rPr>
        <w:t>‌</w:t>
      </w:r>
      <w:r w:rsidRPr="00A97E4B">
        <w:rPr>
          <w:rFonts w:ascii="IRNazanin" w:hAnsi="IRNazanin" w:cs="IRNazanin"/>
          <w:sz w:val="28"/>
          <w:rtl/>
        </w:rPr>
        <w:t>وری، مشارکت در تصمیم</w:t>
      </w:r>
      <w:r w:rsidRPr="00A97E4B">
        <w:rPr>
          <w:rFonts w:ascii="IRNazanin" w:hAnsi="IRNazanin" w:cs="IRNazanin"/>
          <w:sz w:val="28"/>
        </w:rPr>
        <w:t>‌</w:t>
      </w:r>
      <w:r w:rsidRPr="00A97E4B">
        <w:rPr>
          <w:rFonts w:ascii="IRNazanin" w:hAnsi="IRNazanin" w:cs="IRNazanin"/>
          <w:sz w:val="28"/>
          <w:rtl/>
        </w:rPr>
        <w:t>گیری، خودکفایی، احساس استقلال، اعتماد به نفس، مسئولیت</w:t>
      </w:r>
      <w:r w:rsidRPr="00A97E4B">
        <w:rPr>
          <w:rFonts w:ascii="IRNazanin" w:hAnsi="IRNazanin" w:cs="IRNazanin"/>
          <w:sz w:val="28"/>
        </w:rPr>
        <w:t>‌</w:t>
      </w:r>
      <w:r w:rsidRPr="00A97E4B">
        <w:rPr>
          <w:rFonts w:ascii="IRNazanin" w:hAnsi="IRNazanin" w:cs="IRNazanin"/>
          <w:sz w:val="28"/>
          <w:rtl/>
        </w:rPr>
        <w:t>پذیری، کنترل کار و نهایت اثر بخشی سازمان و کاهش تنش شغلی و مسخ شخصیت می</w:t>
      </w:r>
      <w:r w:rsidRPr="00A97E4B">
        <w:rPr>
          <w:rFonts w:ascii="IRNazanin" w:hAnsi="IRNazanin" w:cs="IRNazanin"/>
          <w:sz w:val="28"/>
        </w:rPr>
        <w:t>‌</w:t>
      </w:r>
      <w:r w:rsidRPr="00A97E4B">
        <w:rPr>
          <w:rFonts w:ascii="IRNazanin" w:hAnsi="IRNazanin" w:cs="IRNazanin"/>
          <w:sz w:val="28"/>
          <w:rtl/>
        </w:rPr>
        <w:t>شود. توانمندسازی کارکنان روش ارزشمندی است که بین کنترل کامل مدیریت و آزادی عمل کارکنان توازن برقرار می</w:t>
      </w:r>
      <w:r>
        <w:rPr>
          <w:rFonts w:ascii="IRNazanin" w:hAnsi="IRNazanin" w:cs="IRNazanin" w:hint="cs"/>
          <w:sz w:val="28"/>
          <w:rtl/>
        </w:rPr>
        <w:t>‌</w:t>
      </w:r>
      <w:r w:rsidRPr="00A97E4B">
        <w:rPr>
          <w:rFonts w:ascii="IRNazanin" w:hAnsi="IRNazanin" w:cs="IRNazanin"/>
          <w:sz w:val="28"/>
          <w:rtl/>
        </w:rPr>
        <w:t xml:space="preserve">کند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&lt;EndNote&gt;&lt;Cite&gt;&lt;Author&gt;Mok E&lt;/Author&gt;&lt;Year&gt;2012&lt;/Year&gt;&lt;RecNum&gt;7&lt;/RecNum&gt;&lt;DisplayText&gt;(1)&lt;/DisplayText&gt;&lt;record&gt;&lt;rec-number&gt;7&lt;/rec-number&gt;&lt;foreign-keys&gt;&lt;key app="EN" db-id="fat09rxrkezds7e29eqx2t2yvtxr20f02pv0" timestamp="1636224834"&gt;7&lt;/key</w:instrText>
      </w:r>
      <w:r w:rsidR="008737D8">
        <w:rPr>
          <w:rFonts w:ascii="IRNazanin" w:hAnsi="IRNazanin" w:cs="IRNazanin"/>
          <w:sz w:val="28"/>
          <w:rtl/>
        </w:rPr>
        <w:instrText>&gt;&lt;/</w:instrText>
      </w:r>
      <w:r w:rsidR="008737D8">
        <w:rPr>
          <w:rFonts w:ascii="IRNazanin" w:hAnsi="IRNazanin" w:cs="IRNazanin"/>
          <w:sz w:val="28"/>
        </w:rPr>
        <w:instrText>foreign-keys&gt;&lt;ref-type name="Journal Article"&gt;17&lt;/ref-type&gt;&lt;contributors&gt;&lt;authors&gt;&lt;author&gt;Mok E, Au-Yeung B&lt;/author&gt;&lt;/authors&gt;&lt;/contributors&gt;&lt;titles&gt;&lt;title&gt;Relationship between organizational climate and empowerment of nurses in Hong Kong.&lt;/title&gt;&lt;secondary-title&gt; Journal of nursing management &lt;/secondary-title&gt;&lt;/titles&gt;&lt;pages&gt;129-37&lt;/pages&gt;&lt;volume&gt;10&lt;/volume&gt;&lt;number&gt;3&lt;/number&gt;&lt;dates&gt;&lt;year&gt;2012&lt;/year&gt;&lt;/dates&gt;&lt;urls&gt;&lt;/urls&gt;&lt;/record&gt;&lt;/Cite&gt;&lt;/EndNote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w:t>
      </w:r>
      <w:r w:rsidRPr="00A97E4B">
        <w:rPr>
          <w:rFonts w:ascii="IRNazanin" w:hAnsi="IRNazanin" w:cs="IRNazanin"/>
          <w:sz w:val="28"/>
          <w:rtl/>
        </w:rPr>
        <w:fldChar w:fldCharType="end"/>
      </w:r>
      <w:r w:rsidRPr="00A97E4B">
        <w:rPr>
          <w:rFonts w:ascii="IRNazanin" w:hAnsi="IRNazanin" w:cs="IRNazanin"/>
          <w:sz w:val="28"/>
          <w:rtl/>
        </w:rPr>
        <w:t>.</w:t>
      </w:r>
      <w:r>
        <w:rPr>
          <w:rFonts w:ascii="IRNazanin" w:hAnsi="IRNazanin" w:cs="IRNazanin" w:hint="cs"/>
          <w:sz w:val="28"/>
          <w:rtl/>
        </w:rPr>
        <w:t xml:space="preserve"> </w:t>
      </w:r>
      <w:r w:rsidRPr="00A97E4B">
        <w:rPr>
          <w:rFonts w:ascii="IRNazanin" w:hAnsi="IRNazanin" w:cs="IRNazanin"/>
          <w:szCs w:val="24"/>
        </w:rPr>
        <w:t>Faulkner</w:t>
      </w:r>
      <w:r w:rsidRPr="00A97E4B">
        <w:rPr>
          <w:rFonts w:ascii="IRNazanin" w:hAnsi="IRNazanin" w:cs="IRNazanin"/>
          <w:sz w:val="28"/>
          <w:rtl/>
        </w:rPr>
        <w:t xml:space="preserve"> و </w:t>
      </w:r>
      <w:r w:rsidRPr="00A97E4B">
        <w:rPr>
          <w:rFonts w:ascii="IRNazanin" w:hAnsi="IRNazanin" w:cs="IRNazanin"/>
          <w:szCs w:val="24"/>
        </w:rPr>
        <w:t>Laschinger</w:t>
      </w:r>
      <w:r w:rsidRPr="00A97E4B">
        <w:rPr>
          <w:rFonts w:ascii="IRNazanin" w:hAnsi="IRNazanin" w:cs="IRNazanin"/>
          <w:szCs w:val="24"/>
          <w:rtl/>
        </w:rPr>
        <w:t xml:space="preserve"> </w:t>
      </w:r>
      <w:r w:rsidRPr="00A97E4B">
        <w:rPr>
          <w:rFonts w:ascii="IRNazanin" w:hAnsi="IRNazanin" w:cs="IRNazanin"/>
          <w:sz w:val="28"/>
          <w:rtl/>
        </w:rPr>
        <w:t xml:space="preserve">(2008) در مطالعۀ خود به این نتیجه دست یافتند که توانمندسازی روانشناختی پرستاران در </w:t>
      </w:r>
      <w:r w:rsidRPr="00A97E4B">
        <w:rPr>
          <w:rFonts w:ascii="IRNazanin" w:hAnsi="IRNazanin" w:cs="IRNazanin"/>
          <w:sz w:val="28"/>
          <w:rtl/>
        </w:rPr>
        <w:lastRenderedPageBreak/>
        <w:t>حد</w:t>
      </w:r>
      <w:r>
        <w:rPr>
          <w:rFonts w:ascii="IRNazanin" w:hAnsi="IRNazanin" w:cs="IRNazanin" w:hint="cs"/>
          <w:sz w:val="28"/>
          <w:rtl/>
        </w:rPr>
        <w:t xml:space="preserve"> </w:t>
      </w:r>
      <w:r w:rsidRPr="00A97E4B">
        <w:rPr>
          <w:rFonts w:ascii="IRNazanin" w:hAnsi="IRNazanin" w:cs="IRNazanin"/>
          <w:sz w:val="28"/>
          <w:rtl/>
        </w:rPr>
        <w:t>متوسط می</w:t>
      </w:r>
      <w:r w:rsidRPr="00A97E4B">
        <w:rPr>
          <w:rFonts w:ascii="IRNazanin" w:hAnsi="IRNazanin" w:cs="IRNazanin"/>
          <w:sz w:val="28"/>
        </w:rPr>
        <w:t>‌</w:t>
      </w:r>
      <w:r w:rsidRPr="00A97E4B">
        <w:rPr>
          <w:rFonts w:ascii="IRNazanin" w:hAnsi="IRNazanin" w:cs="IRNazanin"/>
          <w:sz w:val="28"/>
          <w:rtl/>
        </w:rPr>
        <w:t xml:space="preserve">باشد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&lt;EndNote&gt;&lt;Cite&gt;&lt;Author&gt;Faulkner J&lt;/Author&gt;&lt;Year&gt;2008&lt;/Year&gt;&lt;RecNum&gt;5&lt;/RecNum&gt;&lt;DisplayText&gt;(2)&lt;/DisplayText&gt;&lt;record&gt;&lt;rec-number&gt;5&lt;/rec-number&gt;&lt;foreign-keys&gt;&lt;key app="EN" db-id="revdxzvszp5vsfesrrpvvvsws0fwtddt5fzv" timestamp="1636227692"&gt;5</w:instrText>
      </w:r>
      <w:r w:rsidR="008737D8">
        <w:rPr>
          <w:rFonts w:ascii="IRNazanin" w:hAnsi="IRNazanin" w:cs="IRNazanin"/>
          <w:sz w:val="28"/>
          <w:rtl/>
        </w:rPr>
        <w:instrText>&lt;/</w:instrText>
      </w:r>
      <w:r w:rsidR="008737D8">
        <w:rPr>
          <w:rFonts w:ascii="IRNazanin" w:hAnsi="IRNazanin" w:cs="IRNazanin"/>
          <w:sz w:val="28"/>
        </w:rPr>
        <w:instrText>key&gt;&lt;/foreign-keys&gt;&lt;ref-type name="Journal Article"&gt;17&lt;/ref-type&gt;&lt;contributors&gt;&lt;authors&gt;&lt;author&gt;Faulkner J, Laschinger HK&lt;/author&gt;&lt;/authors&gt;&lt;/contributors&gt;&lt;titles&gt;&lt;title&gt;The effects of structural and psychological empowerment on perceived respect in acute</w:instrText>
      </w:r>
      <w:r w:rsidR="008737D8">
        <w:rPr>
          <w:rFonts w:ascii="IRNazanin" w:hAnsi="IRNazanin" w:cs="IRNazanin"/>
          <w:sz w:val="28"/>
          <w:rtl/>
        </w:rPr>
        <w:instrText xml:space="preserve"> </w:instrText>
      </w:r>
      <w:r w:rsidR="008737D8">
        <w:rPr>
          <w:rFonts w:ascii="IRNazanin" w:hAnsi="IRNazanin" w:cs="IRNazanin"/>
          <w:sz w:val="28"/>
        </w:rPr>
        <w:instrText>care nurse&lt;/title&gt;&lt;secondary-title&gt; Journal of Nursing Management&lt;/secondary-title&gt;&lt;/titles&gt;&lt;pages&gt;214-21&lt;/pages&gt;&lt;volume&gt;16&lt;/volume&gt;&lt;number&gt;2&lt;/number&gt;&lt;dates&gt;&lt;year&gt;2008&lt;/year&gt;&lt;/dates&gt;&lt;urls&gt;&lt;/urls&gt;&lt;/record&gt;&lt;/Cite&gt;&lt;/EndNote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(2)</w:t>
      </w:r>
      <w:r w:rsidRPr="00A97E4B">
        <w:rPr>
          <w:rFonts w:ascii="IRNazanin" w:hAnsi="IRNazanin" w:cs="IRNazanin"/>
          <w:sz w:val="28"/>
          <w:rtl/>
        </w:rPr>
        <w:fldChar w:fldCharType="end"/>
      </w:r>
      <w:r w:rsidRPr="00A97E4B">
        <w:rPr>
          <w:rFonts w:ascii="IRNazanin" w:hAnsi="IRNazanin" w:cs="IRNazanin"/>
          <w:sz w:val="28"/>
          <w:rtl/>
        </w:rPr>
        <w:t xml:space="preserve">. </w:t>
      </w:r>
      <w:proofErr w:type="spellStart"/>
      <w:r w:rsidRPr="00A97E4B">
        <w:rPr>
          <w:rFonts w:ascii="IRNazanin" w:hAnsi="IRNazanin" w:cs="IRNazanin"/>
          <w:szCs w:val="24"/>
        </w:rPr>
        <w:t>Manojlovich</w:t>
      </w:r>
      <w:proofErr w:type="spellEnd"/>
      <w:r w:rsidRPr="00A97E4B">
        <w:rPr>
          <w:rFonts w:ascii="IRNazanin" w:hAnsi="IRNazanin" w:cs="IRNazanin"/>
          <w:szCs w:val="24"/>
          <w:rtl/>
        </w:rPr>
        <w:t xml:space="preserve"> </w:t>
      </w:r>
      <w:r w:rsidRPr="00A97E4B">
        <w:rPr>
          <w:rFonts w:ascii="IRNazanin" w:hAnsi="IRNazanin" w:cs="IRNazanin"/>
          <w:sz w:val="28"/>
          <w:rtl/>
        </w:rPr>
        <w:t>تأکید می</w:t>
      </w:r>
      <w:r w:rsidRPr="00A97E4B">
        <w:rPr>
          <w:rFonts w:ascii="IRNazanin" w:hAnsi="IRNazanin" w:cs="IRNazanin"/>
          <w:sz w:val="28"/>
        </w:rPr>
        <w:t>‌</w:t>
      </w:r>
      <w:r w:rsidRPr="00A97E4B">
        <w:rPr>
          <w:rFonts w:ascii="IRNazanin" w:hAnsi="IRNazanin" w:cs="IRNazanin"/>
          <w:sz w:val="28"/>
          <w:rtl/>
        </w:rPr>
        <w:t>کند که معناداری برای فعالیـت</w:t>
      </w:r>
      <w:r w:rsidRPr="00A97E4B">
        <w:rPr>
          <w:rFonts w:ascii="IRNazanin" w:hAnsi="IRNazanin" w:cs="IRNazanin"/>
          <w:sz w:val="28"/>
        </w:rPr>
        <w:t>‌</w:t>
      </w:r>
      <w:r w:rsidRPr="00A97E4B">
        <w:rPr>
          <w:rFonts w:ascii="IRNazanin" w:hAnsi="IRNazanin" w:cs="IRNazanin"/>
          <w:sz w:val="28"/>
          <w:rtl/>
        </w:rPr>
        <w:t xml:space="preserve">های پـرستـاری (یکـی از ابعـاد توانمنـدسـازی روانشناختی)، با رفتارهای فعالیت شغلی پرستاری مرتبط است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&lt;EndNote&gt;&lt;Cite&gt;&lt;Author&gt;Manojlovich M&lt;/Author&gt;&lt;Year&gt;2012&lt;/Year&gt;&lt;RecNum&gt;10&lt;/RecNum&gt;&lt;DisplayText&gt;(3)&lt;/DisplayText&gt;&lt;record&gt;&lt;rec-number&gt;10&lt;/rec-number&gt;&lt;foreign-keys&gt;&lt;key app="EN" db-id="fat09rxrkezds7e29eqx2t2yvtxr20f02pv0" timestamp="1636227471</w:instrText>
      </w:r>
      <w:r w:rsidR="008737D8">
        <w:rPr>
          <w:rFonts w:ascii="IRNazanin" w:hAnsi="IRNazanin" w:cs="IRNazanin"/>
          <w:sz w:val="28"/>
          <w:rtl/>
        </w:rPr>
        <w:instrText>"&gt;10&lt;/</w:instrText>
      </w:r>
      <w:r w:rsidR="008737D8">
        <w:rPr>
          <w:rFonts w:ascii="IRNazanin" w:hAnsi="IRNazanin" w:cs="IRNazanin"/>
          <w:sz w:val="28"/>
        </w:rPr>
        <w:instrText>key&gt;&lt;/foreign-keys&gt;&lt;ref-type name="Journal Article"&gt;17&lt;/ref-type&gt;&lt;contributors&gt;&lt;authors&gt;&lt;author&gt;Manojlovich M, Laschinger HKS&lt;/author&gt;&lt;/authors&gt;&lt;/contributors&gt;&lt;titles&gt;&lt;title&gt;The relationship of empowerment and selected personality characteristics to</w:instrText>
      </w:r>
      <w:r w:rsidR="008737D8">
        <w:rPr>
          <w:rFonts w:ascii="IRNazanin" w:hAnsi="IRNazanin" w:cs="IRNazanin"/>
          <w:sz w:val="28"/>
          <w:rtl/>
        </w:rPr>
        <w:instrText xml:space="preserve"> </w:instrText>
      </w:r>
      <w:r w:rsidR="008737D8">
        <w:rPr>
          <w:rFonts w:ascii="IRNazanin" w:hAnsi="IRNazanin" w:cs="IRNazanin"/>
          <w:sz w:val="28"/>
        </w:rPr>
        <w:instrText>Nursing job satisfaction&lt;/title&gt;&lt;secondary-title&gt;Journal of Nursing Administration &lt;/secondary-title&gt;&lt;/titles&gt;&lt;pages&gt;586–95&lt;/pages&gt;&lt;volume&gt;32&lt;/volume&gt;&lt;number&gt;11&lt;/number&gt;&lt;dates&gt;&lt;year&gt;2012&lt;/year&gt;&lt;/dates&gt;&lt;urls&gt;&lt;/urls&gt;&lt;/record&gt;&lt;/Cite&gt;&lt;/EndNote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(3)</w:t>
      </w:r>
      <w:r w:rsidRPr="00A97E4B">
        <w:rPr>
          <w:rFonts w:ascii="IRNazanin" w:hAnsi="IRNazanin" w:cs="IRNazanin"/>
          <w:sz w:val="28"/>
          <w:rtl/>
        </w:rPr>
        <w:fldChar w:fldCharType="end"/>
      </w:r>
      <w:r w:rsidRPr="00A97E4B">
        <w:rPr>
          <w:rFonts w:ascii="IRNazanin" w:hAnsi="IRNazanin" w:cs="IRNazanin"/>
          <w:sz w:val="28"/>
          <w:rtl/>
        </w:rPr>
        <w:t xml:space="preserve">.اما در مطالـعۀ </w:t>
      </w:r>
      <w:r w:rsidRPr="00A97E4B">
        <w:rPr>
          <w:rFonts w:ascii="IRNazanin" w:hAnsi="IRNazanin" w:cs="IRNazanin"/>
          <w:szCs w:val="24"/>
        </w:rPr>
        <w:t>DeCicco</w:t>
      </w:r>
      <w:r w:rsidRPr="00A97E4B">
        <w:rPr>
          <w:rFonts w:ascii="IRNazanin" w:hAnsi="IRNazanin" w:cs="IRNazanin"/>
          <w:sz w:val="28"/>
          <w:rtl/>
        </w:rPr>
        <w:t xml:space="preserve"> و همکـاران (2016)، میانگیـن نمـرة توانمندسـازی روانشناختی پـرستاران شـاغل در خـانه</w:t>
      </w:r>
      <w:r w:rsidRPr="00A97E4B">
        <w:rPr>
          <w:rFonts w:ascii="IRNazanin" w:hAnsi="IRNazanin" w:cs="IRNazanin"/>
          <w:sz w:val="28"/>
        </w:rPr>
        <w:t>‌</w:t>
      </w:r>
      <w:r w:rsidRPr="00A97E4B">
        <w:rPr>
          <w:rFonts w:ascii="IRNazanin" w:hAnsi="IRNazanin" w:cs="IRNazanin"/>
          <w:sz w:val="28"/>
          <w:rtl/>
        </w:rPr>
        <w:t>هـای سالمندان بیشتر از نمرة پرستاران شاغل در بیمارستان</w:t>
      </w:r>
      <w:r w:rsidRPr="00A97E4B">
        <w:rPr>
          <w:rFonts w:ascii="IRNazanin" w:hAnsi="IRNazanin" w:cs="IRNazanin"/>
          <w:sz w:val="28"/>
        </w:rPr>
        <w:t>‌</w:t>
      </w:r>
      <w:r w:rsidRPr="00A97E4B">
        <w:rPr>
          <w:rFonts w:ascii="IRNazanin" w:hAnsi="IRNazanin" w:cs="IRNazanin"/>
          <w:sz w:val="28"/>
          <w:rtl/>
        </w:rPr>
        <w:t xml:space="preserve">ها بود و بعـد معنـاداری به عنـوان مهمتـرین بعـد توانمندسـازی روانشناختی مطرح شد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&lt;EndNote&gt;&lt;Cite&gt;&lt;Author&gt;DeCicco J&lt;/Author&gt;&lt;Year&gt;2016&lt;/Year&gt;&lt;RecNum&gt;7&lt;/RecNum&gt;&lt;DisplayText&gt;(4)&lt;/DisplayText&gt;&lt;record&gt;&lt;rec-number&gt;7&lt;/rec-number&gt;&lt;foreign-keys&gt;&lt;key app="EN" db-id="revdxzvszp5vsfesrrpvvvsws0fwtddt5fzv" timestamp="1636242616"&gt;7&lt;/key&gt;&lt;/foreign-keys&gt;&lt;ref-type name="Journal Article"&gt;17&lt;/ref-type&gt;&lt;contributors&gt;&lt;authors&gt;&lt;author&gt;DeCicco J, Laschinger H, Kerr M&lt;/author&gt;&lt;/authors&gt;&lt;/contributors&gt;&lt;titles&gt;&lt;title&gt;Perceptions of empowerment and respect: Effect on nurses&amp;apos; organizational commitment in nursing homes.&lt;/title&gt;&lt;secondary-title&gt;Journal of Gerontological Nursing&lt;/secondary-title&gt;&lt;/titles&gt;&lt;periodical&gt;&lt;full-title&gt;Journal of Gerontological Nursing&lt;/full-title&gt;&lt;/periodical&gt;&lt;pages&gt;49-56&lt;/pages&gt;&lt;volume&gt;32&lt;/volume&gt;&lt;number&gt;5&lt;/number&gt;&lt;dates&gt;&lt;year&gt;2016&lt;/year&gt;&lt;/dates&gt;&lt;urls&gt;&lt;/urls&gt;&lt;/record&gt;&lt;/Cite&gt;&lt;/EndNote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(4)</w:t>
      </w:r>
      <w:r w:rsidRPr="00A97E4B">
        <w:rPr>
          <w:rFonts w:ascii="IRNazanin" w:hAnsi="IRNazanin" w:cs="IRNazanin"/>
          <w:sz w:val="28"/>
          <w:rtl/>
        </w:rPr>
        <w:fldChar w:fldCharType="end"/>
      </w:r>
      <w:r w:rsidRPr="00A97E4B">
        <w:rPr>
          <w:rFonts w:ascii="IRNazanin" w:hAnsi="IRNazanin" w:cs="IRNazanin"/>
          <w:sz w:val="28"/>
          <w:rtl/>
        </w:rPr>
        <w:t>.</w:t>
      </w:r>
    </w:p>
    <w:p w14:paraId="4E12DCE0" w14:textId="44481DCB" w:rsidR="00303182" w:rsidRPr="00A97E4B" w:rsidRDefault="00303182" w:rsidP="00303182">
      <w:pPr>
        <w:spacing w:line="360" w:lineRule="auto"/>
        <w:ind w:firstLine="567"/>
        <w:jc w:val="both"/>
        <w:rPr>
          <w:rFonts w:ascii="IRNazanin" w:hAnsi="IRNazanin" w:cs="IRNazanin"/>
          <w:sz w:val="28"/>
          <w:rtl/>
        </w:rPr>
      </w:pPr>
      <w:r>
        <w:rPr>
          <w:rFonts w:ascii="IRNazanin" w:hAnsi="IRNazanin" w:cs="IRNazanin"/>
          <w:sz w:val="28"/>
          <w:rtl/>
        </w:rPr>
        <w:t>مطالع</w:t>
      </w:r>
      <w:r>
        <w:rPr>
          <w:rFonts w:ascii="IRNazanin" w:hAnsi="IRNazanin" w:cs="IRNazanin" w:hint="cs"/>
          <w:sz w:val="28"/>
          <w:rtl/>
        </w:rPr>
        <w:t>ه</w:t>
      </w:r>
      <w:r>
        <w:rPr>
          <w:rFonts w:ascii="IRNazanin" w:hAnsi="IRNazanin" w:cs="IRNazanin" w:hint="eastAsia"/>
          <w:sz w:val="28"/>
          <w:rtl/>
        </w:rPr>
        <w:t>‌</w:t>
      </w:r>
      <w:r>
        <w:rPr>
          <w:rFonts w:ascii="IRNazanin" w:hAnsi="IRNazanin" w:cs="IRNazanin" w:hint="cs"/>
          <w:sz w:val="28"/>
          <w:rtl/>
        </w:rPr>
        <w:t xml:space="preserve">ی </w:t>
      </w:r>
      <w:r w:rsidRPr="00A97E4B">
        <w:rPr>
          <w:rFonts w:ascii="IRNazanin" w:hAnsi="IRNazanin" w:cs="IRNazanin"/>
          <w:sz w:val="28"/>
          <w:rtl/>
        </w:rPr>
        <w:t>دیگری که توسط نصیری پور و همکاران در سال 1390 انجام شد، نشان داد که میزان برخورداری کارکنان بیمارستان</w:t>
      </w:r>
      <w:r w:rsidRPr="00A97E4B">
        <w:rPr>
          <w:rFonts w:ascii="IRNazanin" w:hAnsi="IRNazanin" w:cs="IRNazanin"/>
          <w:sz w:val="28"/>
        </w:rPr>
        <w:t>‌</w:t>
      </w:r>
      <w:r w:rsidRPr="00A97E4B">
        <w:rPr>
          <w:rFonts w:ascii="IRNazanin" w:hAnsi="IRNazanin" w:cs="IRNazanin"/>
          <w:sz w:val="28"/>
          <w:rtl/>
        </w:rPr>
        <w:t>ها از مولفه</w:t>
      </w:r>
      <w:r w:rsidRPr="00A97E4B">
        <w:rPr>
          <w:rFonts w:ascii="IRNazanin" w:hAnsi="IRNazanin" w:cs="IRNazanin"/>
          <w:sz w:val="28"/>
        </w:rPr>
        <w:t>‌</w:t>
      </w:r>
      <w:r w:rsidRPr="00A97E4B">
        <w:rPr>
          <w:rFonts w:ascii="IRNazanin" w:hAnsi="IRNazanin" w:cs="IRNazanin"/>
          <w:sz w:val="28"/>
          <w:rtl/>
        </w:rPr>
        <w:t>های توانمندسازی وضعیت مطلوبی قرار داشت و ابعاد شایستگی و معناداری</w:t>
      </w:r>
      <w:r w:rsidRPr="00A97E4B">
        <w:rPr>
          <w:rFonts w:ascii="IRNazanin" w:hAnsi="IRNazanin" w:cs="IRNazanin"/>
          <w:b/>
          <w:bCs/>
          <w:rtl/>
        </w:rPr>
        <w:t xml:space="preserve"> </w:t>
      </w:r>
      <w:r w:rsidRPr="00A97E4B">
        <w:rPr>
          <w:rFonts w:ascii="IRNazanin" w:hAnsi="IRNazanin" w:cs="IRNazanin"/>
          <w:sz w:val="28"/>
          <w:rtl/>
        </w:rPr>
        <w:t xml:space="preserve">توانمندسازی، بالاترین میانگین را به خود اختصاص دادند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&lt;EndNote&gt;&lt;Cite&gt;&lt;Author&gt;Nasiripour A A&lt;/Author&gt;&lt;Year&gt;2013&lt;/Year&gt;&lt;RecNum&gt;5&lt;/RecNum&gt;&lt;DisplayText&gt;(5)&lt;/DisplayText&gt;&lt;record&gt;&lt;rec-number&gt;5&lt;/rec-number&gt;&lt;foreign-keys&gt;&lt;key app="EN" db-id="t5tv095azfrsx2ezzsnxss5dxpdrx9ws9wzf" timestamp="1587360688</w:instrText>
      </w:r>
      <w:r w:rsidR="008737D8">
        <w:rPr>
          <w:rFonts w:ascii="IRNazanin" w:hAnsi="IRNazanin" w:cs="IRNazanin"/>
          <w:sz w:val="28"/>
          <w:rtl/>
        </w:rPr>
        <w:instrText>"&gt;5&lt;/</w:instrText>
      </w:r>
      <w:r w:rsidR="008737D8">
        <w:rPr>
          <w:rFonts w:ascii="IRNazanin" w:hAnsi="IRNazanin" w:cs="IRNazanin"/>
          <w:sz w:val="28"/>
        </w:rPr>
        <w:instrText>key&gt;&lt;/foreign-keys&gt;&lt;ref-type name="Journal Article"&gt;17&lt;/ref-type&gt;&lt;contributors&gt;&lt;authors&gt;&lt;author&gt;Nasiripour A A, Nave Ebrahim A, Tabibi S J, Ebraze A, Izadi A R&lt;/author&gt;&lt;/authors&gt;&lt;/contributors&gt;&lt;titles&gt;&lt;title&gt;Study of Psychological Empowerment in Hospitals of Qom Province, Iran&lt;/title&gt;&lt;secondary-title&gt;Qom Univ Med Sci J&lt;/secondary-title&gt;&lt;/titles&gt;&lt;periodical&gt;&lt;full-title&gt;Qom Univ Med Sci J&lt;/full-title&gt;&lt;/periodical&gt;&lt;volume&gt;7&lt;/volume&gt;&lt;number&gt;4&lt;/number&gt;&lt;dates&gt;&lt;year&gt;2013&lt;/year&gt;&lt;/dates&gt;&lt;urls&gt;&lt;/urls&gt;&lt;/record</w:instrText>
      </w:r>
      <w:r w:rsidR="008737D8">
        <w:rPr>
          <w:rFonts w:ascii="IRNazanin" w:hAnsi="IRNazanin" w:cs="IRNazanin"/>
          <w:sz w:val="28"/>
          <w:rtl/>
        </w:rPr>
        <w:instrText>&gt;&lt;/</w:instrText>
      </w:r>
      <w:r w:rsidR="008737D8">
        <w:rPr>
          <w:rFonts w:ascii="IRNazanin" w:hAnsi="IRNazanin" w:cs="IRNazanin"/>
          <w:sz w:val="28"/>
        </w:rPr>
        <w:instrTex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(5)</w:t>
      </w:r>
      <w:r w:rsidRPr="00A97E4B">
        <w:rPr>
          <w:rFonts w:ascii="IRNazanin" w:hAnsi="IRNazanin" w:cs="IRNazanin"/>
          <w:sz w:val="28"/>
          <w:rtl/>
        </w:rPr>
        <w:fldChar w:fldCharType="end"/>
      </w:r>
      <w:r w:rsidRPr="00A97E4B">
        <w:rPr>
          <w:rFonts w:ascii="IRNazanin" w:hAnsi="IRNazanin" w:cs="IRNazanin"/>
          <w:sz w:val="28"/>
          <w:rtl/>
        </w:rPr>
        <w:t>.</w:t>
      </w:r>
    </w:p>
    <w:p w14:paraId="44B0514B" w14:textId="05D024F6" w:rsidR="00303182" w:rsidRPr="00A97E4B" w:rsidRDefault="00303182" w:rsidP="00303182">
      <w:pPr>
        <w:spacing w:line="360" w:lineRule="auto"/>
        <w:ind w:firstLine="567"/>
        <w:jc w:val="both"/>
        <w:rPr>
          <w:rFonts w:ascii="IRNazanin" w:hAnsi="IRNazanin" w:cs="IRNazanin"/>
          <w:sz w:val="28"/>
          <w:rtl/>
        </w:rPr>
      </w:pPr>
      <w:r>
        <w:rPr>
          <w:rFonts w:ascii="IRNazanin" w:hAnsi="IRNazanin" w:cs="IRNazanin" w:hint="cs"/>
          <w:sz w:val="28"/>
          <w:rtl/>
        </w:rPr>
        <w:t>در م</w:t>
      </w:r>
      <w:r w:rsidRPr="00A97E4B">
        <w:rPr>
          <w:rFonts w:ascii="IRNazanin" w:hAnsi="IRNazanin" w:cs="IRNazanin"/>
          <w:sz w:val="28"/>
          <w:rtl/>
        </w:rPr>
        <w:t>ط</w:t>
      </w:r>
      <w:r>
        <w:rPr>
          <w:rFonts w:ascii="IRNazanin" w:hAnsi="IRNazanin" w:cs="IRNazanin" w:hint="cs"/>
          <w:sz w:val="28"/>
          <w:rtl/>
        </w:rPr>
        <w:t>العه</w:t>
      </w:r>
      <w:r>
        <w:rPr>
          <w:rFonts w:ascii="IRNazanin" w:hAnsi="IRNazanin" w:cs="IRNazanin" w:hint="eastAsia"/>
          <w:sz w:val="28"/>
          <w:rtl/>
        </w:rPr>
        <w:t>‌</w:t>
      </w:r>
      <w:r>
        <w:rPr>
          <w:rFonts w:ascii="IRNazanin" w:hAnsi="IRNazanin" w:cs="IRNazanin" w:hint="cs"/>
          <w:sz w:val="28"/>
          <w:rtl/>
        </w:rPr>
        <w:t>ای مشابه،</w:t>
      </w:r>
      <w:r w:rsidRPr="00A97E4B">
        <w:rPr>
          <w:rFonts w:ascii="IRNazanin" w:hAnsi="IRNazanin" w:cs="IRNazanin"/>
          <w:sz w:val="28"/>
          <w:rtl/>
        </w:rPr>
        <w:t xml:space="preserve">  عباسی مقدم و همکاران نیز در سال 1391 نمرة توانمندسازی  پرستاران در حد متوسط بدست آوردند و معناداری توانمندسازی، بالاترین میانگین را داشت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&lt;EndNote&gt;&lt;Cite&gt;&lt;Author&gt;Abbasi Moghadam MA&lt;/Author&gt;&lt;Year&gt;2013&lt;/Year&gt;&lt;RecNum&gt;9&lt;/RecNum&gt;&lt;DisplayText&gt;(6)&lt;/DisplayText&gt;&lt;record&gt;&lt;rec-number&gt;9&lt;/rec-number&gt;&lt;foreign-keys&gt;&lt;key app="EN" db-id="revdxzvszp5vsfesrrpvvvsws0fwtddt5fzv" timestamp="1636244</w:instrText>
      </w:r>
      <w:r w:rsidR="008737D8">
        <w:rPr>
          <w:rFonts w:ascii="IRNazanin" w:hAnsi="IRNazanin" w:cs="IRNazanin"/>
          <w:sz w:val="28"/>
          <w:rtl/>
        </w:rPr>
        <w:instrText>864"&gt;9&lt;/</w:instrText>
      </w:r>
      <w:r w:rsidR="008737D8">
        <w:rPr>
          <w:rFonts w:ascii="IRNazanin" w:hAnsi="IRNazanin" w:cs="IRNazanin"/>
          <w:sz w:val="28"/>
        </w:rPr>
        <w:instrText>key&gt;&lt;/foreign-keys&gt;&lt;ref-type name="Journal Article"&gt;17&lt;/ref-type&gt;&lt;contributors&gt;&lt;authors&gt;&lt;author&gt;Abbasi Moghadam MA, Bakhtiari M, Raadabadi M, Bahadori M&lt;/author&gt;&lt;/authors&gt;&lt;/contributors&gt;&lt;titles&gt;&lt;title&gt;Organizational learning and empowerment of Nursing status; Tehran University of Medical Sciences.&lt;/title&gt;&lt;secondary-title&gt;Education Strategies&lt;/secondary-title&gt;&lt;/titles&gt;&lt;periodical&gt;&lt;full-title&gt;Education Strategies&lt;/full-title&gt;&lt;/periodical&gt;&lt;pages&gt;113-18&lt;/pages&gt;&lt;volume&gt;6&lt;/volume&gt;&lt;number&gt;2&lt;/number&gt;&lt;dates&gt;&lt;year&gt;2013&lt;/year&gt;&lt;/dates&gt;&lt;urls&gt;&lt;/urls&gt;&lt;/record&gt;&lt;/Cite&gt;&lt;/EndNote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(6)</w:t>
      </w:r>
      <w:r w:rsidRPr="00A97E4B">
        <w:rPr>
          <w:rFonts w:ascii="IRNazanin" w:hAnsi="IRNazanin" w:cs="IRNazanin"/>
          <w:sz w:val="28"/>
          <w:rtl/>
        </w:rPr>
        <w:fldChar w:fldCharType="end"/>
      </w:r>
      <w:r w:rsidRPr="00A97E4B">
        <w:rPr>
          <w:rFonts w:ascii="IRNazanin" w:hAnsi="IRNazanin" w:cs="IRNazanin"/>
          <w:sz w:val="28"/>
          <w:rtl/>
        </w:rPr>
        <w:t>.</w:t>
      </w:r>
    </w:p>
    <w:p w14:paraId="3B2B94DF" w14:textId="63E7559E" w:rsidR="00303182" w:rsidRDefault="00303182" w:rsidP="00303182">
      <w:pPr>
        <w:spacing w:line="360" w:lineRule="auto"/>
        <w:ind w:firstLine="567"/>
        <w:jc w:val="both"/>
        <w:rPr>
          <w:rFonts w:ascii="IRNazanin" w:hAnsi="IRNazanin" w:cs="IRNazanin"/>
          <w:sz w:val="28"/>
          <w:rtl/>
        </w:rPr>
      </w:pPr>
      <w:r w:rsidRPr="00A97E4B">
        <w:rPr>
          <w:rFonts w:ascii="IRNazanin" w:hAnsi="IRNazanin" w:cs="IRNazanin"/>
          <w:sz w:val="28"/>
          <w:rtl/>
        </w:rPr>
        <w:t>یافته</w:t>
      </w:r>
      <w:r w:rsidRPr="00A97E4B">
        <w:rPr>
          <w:rFonts w:ascii="IRNazanin" w:hAnsi="IRNazanin" w:cs="IRNazanin"/>
          <w:sz w:val="28"/>
        </w:rPr>
        <w:t>‌</w:t>
      </w:r>
      <w:r w:rsidRPr="00A97E4B">
        <w:rPr>
          <w:rFonts w:ascii="IRNazanin" w:hAnsi="IRNazanin" w:cs="IRNazanin"/>
          <w:sz w:val="28"/>
          <w:rtl/>
        </w:rPr>
        <w:t>های مربوط به مطالعه</w:t>
      </w:r>
      <w:r w:rsidRPr="00A97E4B">
        <w:rPr>
          <w:rFonts w:ascii="IRNazanin" w:hAnsi="IRNazanin" w:cs="IRNazanin"/>
          <w:sz w:val="28"/>
        </w:rPr>
        <w:t>‌</w:t>
      </w:r>
      <w:r w:rsidRPr="00A97E4B">
        <w:rPr>
          <w:rFonts w:ascii="IRNazanin" w:hAnsi="IRNazanin" w:cs="IRNazanin"/>
          <w:sz w:val="28"/>
          <w:rtl/>
        </w:rPr>
        <w:t xml:space="preserve">ی بیکی و همکاران (1398) در  بررسی رابطة بین توانمندی و تعهد سازمانی پرستاران مرکز آموزشی – درمانی شهید صیاد شیرازی گرگان نشان داد بیشتر پرسنل این مرکز دارای توانمندی بالایی داشتند و پرسنل پرستاری در تمام ابعاد توانمندسازی روانشناختی در سطح  مطلوبی قرار دارند و بالاترین میانگین مربوط به بعد اعتماد بود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&lt;EndNote&gt;&lt;Cite&gt;&lt;Author&gt;Baiky F&lt;/Author&gt;&lt;Year&gt;2020&lt;/Year&gt;&lt;RecNum&gt;2&lt;/RecNum&gt;&lt;DisplayText&gt;(7)&lt;/DisplayText&gt;&lt;record&gt;&lt;rec-number&gt;2&lt;/rec-number&gt;&lt;foreign-keys&gt;&lt;key app="EN" db-id="x2rtv5zfmesspyeafdrp9wwiaf5vsd090pdx" timestamp="1628071261"&gt;2&lt;/key</w:instrText>
      </w:r>
      <w:r w:rsidR="008737D8">
        <w:rPr>
          <w:rFonts w:ascii="IRNazanin" w:hAnsi="IRNazanin" w:cs="IRNazanin"/>
          <w:sz w:val="28"/>
          <w:rtl/>
        </w:rPr>
        <w:instrText>&gt;&lt;/</w:instrText>
      </w:r>
      <w:r w:rsidR="008737D8">
        <w:rPr>
          <w:rFonts w:ascii="IRNazanin" w:hAnsi="IRNazanin" w:cs="IRNazanin"/>
          <w:sz w:val="28"/>
        </w:rPr>
        <w:instrText>foreign-keys&gt;&lt;ref-type name="Journal Article"&gt;17&lt;/ref-type&gt;&lt;contributors&gt;&lt;authors&gt;&lt;author&gt;Baiky F, Taghavee A, Mehrbakhsh z, Khalili A&lt;/author&gt;&lt;/authors&gt;&lt;/contributors&gt;&lt;titles&gt;&lt;title&gt;The Relationship between Empowerment and Organizational Commitment  of Nurses in commitment in medical education Center martyr Sayyad Shirazi in 2018 &lt;/title&gt;&lt;secondary-title&gt;J Educ Ethics Nurs&lt;/secondary-title&gt;&lt;/titles&gt;&lt;periodical&gt;&lt;full-title&gt;J Educ Ethics Nurs&lt;/full-title&gt;&lt;/periodical&gt;&lt;pages&gt;23-29&lt;/pages&gt;&lt;volume&gt;9&lt;/volume&gt;&lt;number&gt;1&amp;amp;2&lt;/number&gt;&lt;dates&gt;&lt;year&gt;2020&lt;/year&gt;&lt;/dates&gt;&lt;urls&gt;&lt;/urls&gt;&lt;/record&gt;&lt;/Cite&gt;&lt;/EndNote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(7)</w:t>
      </w:r>
      <w:r w:rsidRPr="00A97E4B">
        <w:rPr>
          <w:rFonts w:ascii="IRNazanin" w:hAnsi="IRNazanin" w:cs="IRNazanin"/>
          <w:sz w:val="28"/>
          <w:rtl/>
        </w:rPr>
        <w:fldChar w:fldCharType="end"/>
      </w:r>
      <w:r w:rsidRPr="00A97E4B">
        <w:rPr>
          <w:rFonts w:ascii="IRNazanin" w:hAnsi="IRNazanin" w:cs="IRNazanin"/>
          <w:sz w:val="28"/>
        </w:rPr>
        <w:t>.</w:t>
      </w:r>
    </w:p>
    <w:p w14:paraId="5013F06A" w14:textId="0BF3FFBB" w:rsidR="00303182" w:rsidRPr="00A97E4B" w:rsidRDefault="00303182" w:rsidP="00D65DEB">
      <w:pPr>
        <w:spacing w:line="360" w:lineRule="auto"/>
        <w:ind w:firstLine="567"/>
        <w:jc w:val="both"/>
        <w:rPr>
          <w:rFonts w:ascii="IRNazanin" w:hAnsi="IRNazanin" w:cs="IRNazanin"/>
          <w:sz w:val="28"/>
          <w:rtl/>
        </w:rPr>
      </w:pPr>
      <w:r w:rsidRPr="00A97E4B">
        <w:rPr>
          <w:rFonts w:ascii="IRNazanin" w:hAnsi="IRNazanin" w:cs="IRNazanin"/>
          <w:sz w:val="28"/>
          <w:rtl/>
        </w:rPr>
        <w:t xml:space="preserve">همچنین در مطالعه اسکندری و همکاران (1392) با عنوان ارتباط بین توانمندسازی روانشناختی پرستاران با میزان تعهد عاطفی آنها در بیمارستانهای استان زنجان </w:t>
      </w:r>
      <w:r w:rsidRPr="009B5CD3">
        <w:rPr>
          <w:rFonts w:ascii="IRNazanin" w:hAnsi="IRNazanin" w:cs="IRNazanin"/>
          <w:sz w:val="28"/>
          <w:rtl/>
        </w:rPr>
        <w:t>ن</w:t>
      </w:r>
      <w:r w:rsidRPr="009B5CD3">
        <w:rPr>
          <w:rFonts w:ascii="IRNazanin" w:hAnsi="IRNazanin" w:cs="IRNazanin" w:hint="cs"/>
          <w:sz w:val="28"/>
          <w:rtl/>
        </w:rPr>
        <w:t>ی</w:t>
      </w:r>
      <w:r w:rsidRPr="009B5CD3">
        <w:rPr>
          <w:rFonts w:ascii="IRNazanin" w:hAnsi="IRNazanin" w:cs="IRNazanin" w:hint="eastAsia"/>
          <w:sz w:val="28"/>
          <w:rtl/>
        </w:rPr>
        <w:t>ز</w:t>
      </w:r>
      <w:r w:rsidRPr="009B5CD3">
        <w:rPr>
          <w:rFonts w:ascii="IRNazanin" w:hAnsi="IRNazanin" w:cs="IRNazanin"/>
          <w:sz w:val="28"/>
          <w:rtl/>
        </w:rPr>
        <w:t xml:space="preserve"> مشخـص گرد</w:t>
      </w:r>
      <w:r w:rsidRPr="009B5CD3">
        <w:rPr>
          <w:rFonts w:ascii="IRNazanin" w:hAnsi="IRNazanin" w:cs="IRNazanin" w:hint="cs"/>
          <w:sz w:val="28"/>
          <w:rtl/>
        </w:rPr>
        <w:t>ی</w:t>
      </w:r>
      <w:r w:rsidRPr="009B5CD3">
        <w:rPr>
          <w:rFonts w:ascii="IRNazanin" w:hAnsi="IRNazanin" w:cs="IRNazanin" w:hint="eastAsia"/>
          <w:sz w:val="28"/>
          <w:rtl/>
        </w:rPr>
        <w:t>د</w:t>
      </w:r>
      <w:r w:rsidRPr="009B5CD3">
        <w:rPr>
          <w:rFonts w:ascii="IRNazanin" w:hAnsi="IRNazanin" w:cs="IRNazanin"/>
          <w:sz w:val="28"/>
          <w:rtl/>
        </w:rPr>
        <w:t xml:space="preserve"> کـه نمـرة توانمندسـاز</w:t>
      </w:r>
      <w:r w:rsidRPr="009B5CD3">
        <w:rPr>
          <w:rFonts w:ascii="IRNazanin" w:hAnsi="IRNazanin" w:cs="IRNazanin" w:hint="cs"/>
          <w:sz w:val="28"/>
          <w:rtl/>
        </w:rPr>
        <w:t>ی</w:t>
      </w:r>
      <w:r w:rsidRPr="009B5CD3">
        <w:rPr>
          <w:rFonts w:ascii="IRNazanin" w:hAnsi="IRNazanin" w:cs="IRNazanin"/>
          <w:sz w:val="28"/>
          <w:rtl/>
        </w:rPr>
        <w:t xml:space="preserve"> روانشناخت</w:t>
      </w:r>
      <w:r w:rsidRPr="009B5CD3">
        <w:rPr>
          <w:rFonts w:ascii="IRNazanin" w:hAnsi="IRNazanin" w:cs="IRNazanin" w:hint="cs"/>
          <w:sz w:val="28"/>
          <w:rtl/>
        </w:rPr>
        <w:t>ی</w:t>
      </w:r>
      <w:r w:rsidRPr="009B5CD3">
        <w:rPr>
          <w:rFonts w:ascii="IRNazanin" w:hAnsi="IRNazanin" w:cs="IRNazanin"/>
          <w:sz w:val="28"/>
          <w:rtl/>
        </w:rPr>
        <w:t xml:space="preserve"> حدود  60درصد پرستاران در حد بالا بوده و دو بعد شا</w:t>
      </w:r>
      <w:r w:rsidRPr="009B5CD3">
        <w:rPr>
          <w:rFonts w:ascii="IRNazanin" w:hAnsi="IRNazanin" w:cs="IRNazanin" w:hint="cs"/>
          <w:sz w:val="28"/>
          <w:rtl/>
        </w:rPr>
        <w:t>ی</w:t>
      </w:r>
      <w:r w:rsidRPr="009B5CD3">
        <w:rPr>
          <w:rFonts w:ascii="IRNazanin" w:hAnsi="IRNazanin" w:cs="IRNazanin" w:hint="eastAsia"/>
          <w:sz w:val="28"/>
          <w:rtl/>
        </w:rPr>
        <w:t>ستگـ</w:t>
      </w:r>
      <w:r w:rsidRPr="009B5CD3">
        <w:rPr>
          <w:rFonts w:ascii="IRNazanin" w:hAnsi="IRNazanin" w:cs="IRNazanin" w:hint="cs"/>
          <w:sz w:val="28"/>
          <w:rtl/>
        </w:rPr>
        <w:t>ی</w:t>
      </w:r>
      <w:r w:rsidRPr="009B5CD3">
        <w:rPr>
          <w:rFonts w:ascii="IRNazanin" w:hAnsi="IRNazanin" w:cs="IRNazanin"/>
          <w:sz w:val="28"/>
          <w:rtl/>
        </w:rPr>
        <w:t xml:space="preserve"> و معنـادار</w:t>
      </w:r>
      <w:r w:rsidRPr="009B5CD3">
        <w:rPr>
          <w:rFonts w:ascii="IRNazanin" w:hAnsi="IRNazanin" w:cs="IRNazanin" w:hint="cs"/>
          <w:sz w:val="28"/>
          <w:rtl/>
        </w:rPr>
        <w:t>ی</w:t>
      </w:r>
      <w:r w:rsidRPr="009B5CD3">
        <w:rPr>
          <w:rFonts w:ascii="IRNazanin" w:hAnsi="IRNazanin" w:cs="IRNazanin"/>
          <w:sz w:val="28"/>
          <w:rtl/>
        </w:rPr>
        <w:t xml:space="preserve"> بـالاتر</w:t>
      </w:r>
      <w:r w:rsidRPr="009B5CD3">
        <w:rPr>
          <w:rFonts w:ascii="IRNazanin" w:hAnsi="IRNazanin" w:cs="IRNazanin" w:hint="cs"/>
          <w:sz w:val="28"/>
          <w:rtl/>
        </w:rPr>
        <w:t>ی</w:t>
      </w:r>
      <w:r w:rsidRPr="009B5CD3">
        <w:rPr>
          <w:rFonts w:ascii="IRNazanin" w:hAnsi="IRNazanin" w:cs="IRNazanin" w:hint="eastAsia"/>
          <w:sz w:val="28"/>
          <w:rtl/>
        </w:rPr>
        <w:t>ن</w:t>
      </w:r>
      <w:r w:rsidRPr="009B5CD3">
        <w:rPr>
          <w:rFonts w:ascii="IRNazanin" w:hAnsi="IRNazanin" w:cs="IRNazanin"/>
          <w:sz w:val="28"/>
          <w:rtl/>
        </w:rPr>
        <w:t xml:space="preserve"> م</w:t>
      </w:r>
      <w:r w:rsidRPr="009B5CD3">
        <w:rPr>
          <w:rFonts w:ascii="IRNazanin" w:hAnsi="IRNazanin" w:cs="IRNazanin" w:hint="cs"/>
          <w:sz w:val="28"/>
          <w:rtl/>
        </w:rPr>
        <w:t>ی</w:t>
      </w:r>
      <w:r w:rsidRPr="009B5CD3">
        <w:rPr>
          <w:rFonts w:ascii="IRNazanin" w:hAnsi="IRNazanin" w:cs="IRNazanin" w:hint="eastAsia"/>
          <w:sz w:val="28"/>
          <w:rtl/>
        </w:rPr>
        <w:t>انگ</w:t>
      </w:r>
      <w:r w:rsidRPr="009B5CD3">
        <w:rPr>
          <w:rFonts w:ascii="IRNazanin" w:hAnsi="IRNazanin" w:cs="IRNazanin" w:hint="cs"/>
          <w:sz w:val="28"/>
          <w:rtl/>
        </w:rPr>
        <w:t>ی</w:t>
      </w:r>
      <w:r w:rsidRPr="009B5CD3">
        <w:rPr>
          <w:rFonts w:ascii="IRNazanin" w:hAnsi="IRNazanin" w:cs="IRNazanin" w:hint="eastAsia"/>
          <w:sz w:val="28"/>
          <w:rtl/>
        </w:rPr>
        <w:t>ـن</w:t>
      </w:r>
      <w:r w:rsidRPr="009B5CD3">
        <w:rPr>
          <w:rFonts w:ascii="IRNazanin" w:hAnsi="IRNazanin" w:cs="IRNazanin"/>
          <w:sz w:val="28"/>
          <w:rtl/>
        </w:rPr>
        <w:t xml:space="preserve"> را بـه خـود اختصاص دادند</w:t>
      </w:r>
      <w:r>
        <w:rPr>
          <w:rFonts w:ascii="IRNazanin" w:hAnsi="IRNazanin" w:cs="IRNazanin" w:hint="cs"/>
          <w:sz w:val="28"/>
          <w:rtl/>
        </w:rPr>
        <w:t>.</w:t>
      </w:r>
      <w:r w:rsidRPr="009B5CD3">
        <w:rPr>
          <w:rFonts w:ascii="IRNazanin" w:hAnsi="IRNazanin" w:cs="IRNazanin"/>
          <w:sz w:val="28"/>
          <w:rtl/>
        </w:rPr>
        <w:t xml:space="preserve"> </w:t>
      </w:r>
      <w:r w:rsidRPr="00A97E4B">
        <w:rPr>
          <w:rFonts w:ascii="IRNazanin" w:hAnsi="IRNazanin" w:cs="IRNazanin"/>
          <w:sz w:val="28"/>
          <w:rtl/>
        </w:rPr>
        <w:t xml:space="preserve">بعد تأثیرگذاری کمترین نمره را در بین ابعاد توانمند سازی روانشناختی را بدست آورد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&lt;EndNote&gt;&lt;Cite&gt;&lt;Author&gt;Eskandari F&lt;/Author&gt;&lt;Year&gt;2014&lt;/Year&gt;&lt;RecNum&gt;33&lt;/RecNum&gt;&lt;DisplayText&gt;(8)&lt;/DisplayText&gt;&lt;record&gt;&lt;rec-number&gt;33&lt;/rec-number&gt;&lt;foreign-keys&gt;&lt;key app="EN" db-id="9sttx92f1wvr0meawttvf50o9zfrxv0052aw" timestamp="1642935114</w:instrText>
      </w:r>
      <w:r w:rsidR="008737D8">
        <w:rPr>
          <w:rFonts w:ascii="IRNazanin" w:hAnsi="IRNazanin" w:cs="IRNazanin"/>
          <w:sz w:val="28"/>
          <w:rtl/>
        </w:rPr>
        <w:instrText>"&gt;33&lt;/</w:instrText>
      </w:r>
      <w:r w:rsidR="008737D8">
        <w:rPr>
          <w:rFonts w:ascii="IRNazanin" w:hAnsi="IRNazanin" w:cs="IRNazanin"/>
          <w:sz w:val="28"/>
        </w:rPr>
        <w:instrText>key&gt;&lt;/foreign-keys&gt;&lt;ref-type name="Journal Article"&gt;17&lt;/ref-type&gt;&lt;contributors&gt;&lt;authors&gt;&lt;author&gt;Eskandari F, Pazargadi M, Zaghari Tafreshi M, Rabie Siahkali S, Shoghli A &lt;/author&gt;&lt;/authors&gt;&lt;/contributors&gt;&lt;titles&gt;&lt;title&gt;Relationship between Psychological Empowerment with Affective Commitment among Nurses in Zanjan&lt;/title&gt;&lt;secondary-title&gt; Preventive Care in Nursing and Midwifery Journal (PCNM)&lt;/secondary-title&gt;&lt;/titles&gt;&lt;pages&gt; 47-60&lt;/pages&gt;&lt;volume&gt;3&lt;/volume&gt;&lt;number&gt;2&lt;/number&gt;&lt;dates&gt;&lt;year&gt;2014&lt;/year&gt;&lt;/dates&gt;&lt;urls&gt;&lt;/urls&gt;&lt;/record&gt;&lt;/Cite&gt;&lt;/EndNote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(8)</w:t>
      </w:r>
      <w:r w:rsidRPr="00A97E4B">
        <w:rPr>
          <w:rFonts w:ascii="IRNazanin" w:hAnsi="IRNazanin" w:cs="IRNazanin"/>
          <w:sz w:val="28"/>
          <w:rtl/>
        </w:rPr>
        <w:fldChar w:fldCharType="end"/>
      </w:r>
      <w:r w:rsidRPr="00A97E4B">
        <w:rPr>
          <w:rFonts w:ascii="IRNazanin" w:hAnsi="IRNazanin" w:cs="IRNazanin"/>
          <w:sz w:val="28"/>
          <w:rtl/>
        </w:rPr>
        <w:t>. همچنین این نتیجه با یافته</w:t>
      </w:r>
      <w:r w:rsidRPr="00A97E4B">
        <w:rPr>
          <w:rFonts w:ascii="IRNazanin" w:hAnsi="IRNazanin" w:cs="IRNazanin"/>
          <w:sz w:val="28"/>
        </w:rPr>
        <w:t>‌</w:t>
      </w:r>
      <w:r w:rsidRPr="00A97E4B">
        <w:rPr>
          <w:rFonts w:ascii="IRNazanin" w:hAnsi="IRNazanin" w:cs="IRNazanin"/>
          <w:sz w:val="28"/>
          <w:rtl/>
        </w:rPr>
        <w:t>های مطالعه</w:t>
      </w:r>
      <w:r w:rsidRPr="00A97E4B">
        <w:rPr>
          <w:rFonts w:ascii="IRNazanin" w:hAnsi="IRNazanin" w:cs="IRNazanin"/>
          <w:sz w:val="28"/>
        </w:rPr>
        <w:t>‌</w:t>
      </w:r>
      <w:r w:rsidRPr="00A97E4B">
        <w:rPr>
          <w:rFonts w:ascii="IRNazanin" w:hAnsi="IRNazanin" w:cs="IRNazanin"/>
          <w:sz w:val="28"/>
          <w:rtl/>
        </w:rPr>
        <w:t xml:space="preserve">ی </w:t>
      </w:r>
      <w:r w:rsidRPr="00A97E4B">
        <w:rPr>
          <w:rFonts w:ascii="IRNazanin" w:hAnsi="IRNazanin" w:cs="IRNazanin"/>
          <w:szCs w:val="24"/>
        </w:rPr>
        <w:t>Casey</w:t>
      </w:r>
      <w:r w:rsidRPr="00A97E4B">
        <w:rPr>
          <w:rFonts w:ascii="IRNazanin" w:hAnsi="IRNazanin" w:cs="IRNazanin"/>
          <w:sz w:val="28"/>
          <w:rtl/>
        </w:rPr>
        <w:t xml:space="preserve">  و همکاران (2010) در بیمارستان آموزشی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&lt;EndNote&gt;&lt;Cite&gt;&lt;Author&gt;Casey M&lt;/Author&gt;&lt;Year&gt;2010&lt;/Year&gt;&lt;RecNum&gt;88&lt;/RecNum&gt;&lt;DisplayText&gt;(9)&lt;/DisplayText&gt;&lt;record&gt;&lt;rec-number&gt;88&lt;/rec-number&gt;&lt;foreign-keys&gt;&lt;key app="EN" db-id="efwsda2adezdpaestwrvzd5optf2azav9925" timestamp="1645356250"&gt;88</w:instrText>
      </w:r>
      <w:r w:rsidR="008737D8">
        <w:rPr>
          <w:rFonts w:ascii="IRNazanin" w:hAnsi="IRNazanin" w:cs="IRNazanin"/>
          <w:sz w:val="28"/>
          <w:rtl/>
        </w:rPr>
        <w:instrText>&lt;/</w:instrText>
      </w:r>
      <w:r w:rsidR="008737D8">
        <w:rPr>
          <w:rFonts w:ascii="IRNazanin" w:hAnsi="IRNazanin" w:cs="IRNazanin"/>
          <w:sz w:val="28"/>
        </w:rPr>
        <w:instrText>key&gt;&lt;/foreign-keys&gt;&lt;ref-type name="Journal Article"&gt;17&lt;/ref-type&gt;&lt;contributors&gt;&lt;authors&gt;&lt;author&gt;Casey M, Saunders J, O’hara T&lt;/author&gt;&lt;/authors&gt;&lt;/contributors&gt;&lt;titles&gt;&lt;title&gt;Impact of critical social empowerment on psychological empowerment and job satisfaction in nursing and midwifery settings&lt;/title&gt;&lt;secondary-title&gt;Journal of Nursing Management&lt;/secondary-title&gt;&lt;/titles&gt;&lt;periodical&gt;&lt;full-title&gt;Journal of nursing management&lt;/full-title&gt;&lt;/periodical&gt;&lt;pages&gt; 24–34&lt;/pages&gt;&lt;volume&gt;18&lt;/volume&gt;&lt;number&gt;1&lt;/number&gt;&lt;dates&gt;&lt;year&gt;2010&lt;/year&gt;&lt;/dates&gt;&lt;urls&gt;&lt;/urls&gt;&lt;/record&gt;&lt;/Cite&gt;&lt;/EndNote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(9)</w:t>
      </w:r>
      <w:r w:rsidRPr="00A97E4B">
        <w:rPr>
          <w:rFonts w:ascii="IRNazanin" w:hAnsi="IRNazanin" w:cs="IRNazanin"/>
          <w:sz w:val="28"/>
          <w:rtl/>
        </w:rPr>
        <w:fldChar w:fldCharType="end"/>
      </w:r>
      <w:r w:rsidRPr="00A97E4B">
        <w:rPr>
          <w:rFonts w:ascii="IRNazanin" w:hAnsi="IRNazanin" w:cs="IRNazanin"/>
          <w:sz w:val="28"/>
          <w:rtl/>
        </w:rPr>
        <w:t>، مطالعه</w:t>
      </w:r>
      <w:r w:rsidRPr="00A97E4B">
        <w:rPr>
          <w:rFonts w:ascii="IRNazanin" w:hAnsi="IRNazanin" w:cs="IRNazanin"/>
          <w:sz w:val="28"/>
        </w:rPr>
        <w:t>‌</w:t>
      </w:r>
      <w:r w:rsidRPr="00A97E4B">
        <w:rPr>
          <w:rFonts w:ascii="IRNazanin" w:hAnsi="IRNazanin" w:cs="IRNazanin"/>
          <w:sz w:val="28"/>
          <w:rtl/>
        </w:rPr>
        <w:t xml:space="preserve">ی </w:t>
      </w:r>
      <w:r w:rsidRPr="00A97E4B">
        <w:rPr>
          <w:rFonts w:ascii="IRNazanin" w:hAnsi="IRNazanin" w:cs="IRNazanin"/>
          <w:color w:val="000000"/>
          <w:szCs w:val="24"/>
        </w:rPr>
        <w:t>Shelton</w:t>
      </w:r>
      <w:r w:rsidRPr="00A97E4B">
        <w:rPr>
          <w:rFonts w:ascii="IRNazanin" w:hAnsi="IRNazanin" w:cs="IRNazanin"/>
          <w:sz w:val="28"/>
          <w:szCs w:val="32"/>
        </w:rPr>
        <w:t xml:space="preserve"> </w:t>
      </w:r>
      <w:r w:rsidRPr="00A97E4B">
        <w:rPr>
          <w:rFonts w:ascii="IRNazanin" w:hAnsi="IRNazanin" w:cs="IRNazanin"/>
          <w:sz w:val="28"/>
          <w:rtl/>
        </w:rPr>
        <w:t xml:space="preserve"> (2012) در مراکز ارائۀ خدمات سلامتی و اجتماعی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&lt;EndNote&gt;&lt;Cite&gt;&lt;Author&gt;ST&lt;/Author&gt;&lt;Year&gt;2012&lt;/Year&gt;&lt;RecNum&gt;89&lt;/RecNum&gt;&lt;DisplayText&gt;(10)&lt;/DisplayText&gt;&lt;record&gt;&lt;rec-number&gt;89&lt;/rec-number&gt;&lt;foreign-keys&gt;&lt;key app="EN" db-id="efwsda2adezdpaestwrvzd5optf2azav9925" timestamp="1645356250"&gt;89&lt;/key</w:instrText>
      </w:r>
      <w:r w:rsidR="008737D8">
        <w:rPr>
          <w:rFonts w:ascii="IRNazanin" w:hAnsi="IRNazanin" w:cs="IRNazanin"/>
          <w:sz w:val="28"/>
          <w:rtl/>
        </w:rPr>
        <w:instrText>&gt;&lt;/</w:instrText>
      </w:r>
      <w:r w:rsidR="008737D8">
        <w:rPr>
          <w:rFonts w:ascii="IRNazanin" w:hAnsi="IRNazanin" w:cs="IRNazanin"/>
          <w:sz w:val="28"/>
        </w:rPr>
        <w:instrText>foreign-keys&gt;&lt;ref-type name="Thesis"&gt;32&lt;/ref-type&gt;&lt;contributors&gt;&lt;authors&gt;&lt;author&gt;Shelton ST  &lt;/author&gt;&lt;/authors&gt;&lt;/contributors&gt;&lt;titles&gt;&lt;title&gt; Employees, Supervisors, and Empowerment in the Public Sector: The Role of Employee Trust&lt;/title&gt;&lt;/titles&gt;&lt;pages&gt;81-101&lt;/pages&gt;&lt;volume&gt;Degree of Doctor of Philosophy&lt;/volume&gt;&lt;dates&gt;&lt;year&gt;2012&lt;/year&gt;&lt;/dates&gt;&lt;publisher&gt;North Carolina State University&lt;/publisher&gt;&lt;urls&gt;&lt;/urls&gt;&lt;/record&gt;&lt;/Cite&gt;&lt;/EndNote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(10)</w:t>
      </w:r>
      <w:r w:rsidRPr="00A97E4B">
        <w:rPr>
          <w:rFonts w:ascii="IRNazanin" w:hAnsi="IRNazanin" w:cs="IRNazanin"/>
          <w:sz w:val="28"/>
          <w:rtl/>
        </w:rPr>
        <w:fldChar w:fldCharType="end"/>
      </w:r>
      <w:r w:rsidRPr="00A97E4B">
        <w:rPr>
          <w:rFonts w:ascii="IRNazanin" w:hAnsi="IRNazanin" w:cs="IRNazanin"/>
          <w:sz w:val="28"/>
          <w:rtl/>
        </w:rPr>
        <w:t xml:space="preserve"> و مطالعۀ ابیلی و ناستی</w:t>
      </w:r>
      <w:r w:rsidRPr="00A97E4B">
        <w:rPr>
          <w:rFonts w:ascii="IRNazanin" w:hAnsi="IRNazanin" w:cs="IRNazanin"/>
          <w:sz w:val="28"/>
        </w:rPr>
        <w:t>‌</w:t>
      </w:r>
      <w:r w:rsidRPr="00A97E4B">
        <w:rPr>
          <w:rFonts w:ascii="IRNazanin" w:hAnsi="IRNazanin" w:cs="IRNazanin"/>
          <w:sz w:val="28"/>
          <w:rtl/>
        </w:rPr>
        <w:t>زایی (1390) در بیمارستان</w:t>
      </w:r>
      <w:r w:rsidRPr="00A97E4B">
        <w:rPr>
          <w:rFonts w:ascii="IRNazanin" w:hAnsi="IRNazanin" w:cs="IRNazanin"/>
          <w:sz w:val="28"/>
        </w:rPr>
        <w:t>‌</w:t>
      </w:r>
      <w:r w:rsidRPr="00A97E4B">
        <w:rPr>
          <w:rFonts w:ascii="IRNazanin" w:hAnsi="IRNazanin" w:cs="IRNazanin"/>
          <w:sz w:val="28"/>
          <w:rtl/>
        </w:rPr>
        <w:t xml:space="preserve">های زاهدان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&lt;EndNote&gt;&lt;Cite&gt;&lt;Author&gt;Abili Kh&lt;/Author&gt;&lt;Year&gt;2010&lt;/Year&gt;&lt;RecNum&gt;90&lt;/RecNum&gt;&lt;DisplayText&gt;(11)&lt;/DisplayText&gt;&lt;record&gt;&lt;rec-number&gt;90&lt;/rec-number&gt;&lt;foreign-keys&gt;&lt;key app="EN" db-id="efwsda2adezdpaestwrvzd5optf2azav9925" timestamp="1645356250"&gt;90</w:instrText>
      </w:r>
      <w:r w:rsidR="008737D8">
        <w:rPr>
          <w:rFonts w:ascii="IRNazanin" w:hAnsi="IRNazanin" w:cs="IRNazanin"/>
          <w:sz w:val="28"/>
          <w:rtl/>
        </w:rPr>
        <w:instrText>&lt;/</w:instrText>
      </w:r>
      <w:r w:rsidR="008737D8">
        <w:rPr>
          <w:rFonts w:ascii="IRNazanin" w:hAnsi="IRNazanin" w:cs="IRNazanin"/>
          <w:sz w:val="28"/>
        </w:rPr>
        <w:instrText>key&gt;&lt;/foreign-keys&gt;&lt;ref-type name="Journal Article"&gt;17&lt;/ref-type&gt;&lt;contributors&gt;&lt;authors&gt;&lt;author&gt;Abili Kh, Nastezaie N&lt;/author&gt;&lt;/authors&gt;&lt;/contributors&gt;&lt;titles&gt;&lt;title&gt;Surveying the Relationship between Psychological Empowerment and organizational Commitment in Nursing Staff&lt;/title&gt;&lt;secondary-title&gt;Tolooe Behdasht Quarterly&lt;/secondary-title&gt;&lt;/titles&gt;&lt;periodical&gt;&lt;full-title&gt;Tolooe Behdasht Quarterly&lt;/full-title&gt;&lt;/periodical&gt;&lt;pages&gt;26-38&lt;/pages&gt;&lt;volume&gt;8&lt;/volume&gt;&lt;number&gt;1-2&lt;/number&gt;&lt;dates&gt;&lt;year&gt;2010&lt;/year</w:instrText>
      </w:r>
      <w:r w:rsidR="008737D8">
        <w:rPr>
          <w:rFonts w:ascii="IRNazanin" w:hAnsi="IRNazanin" w:cs="IRNazanin"/>
          <w:sz w:val="28"/>
          <w:rtl/>
        </w:rPr>
        <w:instrText>&gt;&lt;/</w:instrText>
      </w:r>
      <w:r w:rsidR="008737D8">
        <w:rPr>
          <w:rFonts w:ascii="IRNazanin" w:hAnsi="IRNazanin" w:cs="IRNazanin"/>
          <w:sz w:val="28"/>
        </w:rPr>
        <w:instrTex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(11)</w:t>
      </w:r>
      <w:r w:rsidRPr="00A97E4B">
        <w:rPr>
          <w:rFonts w:ascii="IRNazanin" w:hAnsi="IRNazanin" w:cs="IRNazanin"/>
          <w:sz w:val="28"/>
          <w:rtl/>
        </w:rPr>
        <w:fldChar w:fldCharType="end"/>
      </w:r>
      <w:r w:rsidRPr="00A97E4B">
        <w:rPr>
          <w:rFonts w:ascii="IRNazanin" w:hAnsi="IRNazanin" w:cs="IRNazanin"/>
          <w:sz w:val="28"/>
          <w:rtl/>
        </w:rPr>
        <w:t xml:space="preserve"> که </w:t>
      </w:r>
      <w:r w:rsidRPr="00A97E4B">
        <w:rPr>
          <w:rFonts w:ascii="IRNazanin" w:hAnsi="IRNazanin" w:cs="IRNazanin"/>
          <w:sz w:val="28"/>
        </w:rPr>
        <w:t>"</w:t>
      </w:r>
      <w:r w:rsidRPr="00A97E4B">
        <w:rPr>
          <w:rFonts w:ascii="IRNazanin" w:hAnsi="IRNazanin" w:cs="IRNazanin"/>
          <w:sz w:val="28"/>
          <w:rtl/>
        </w:rPr>
        <w:t xml:space="preserve">تأثیرگذاری" </w:t>
      </w:r>
      <w:r w:rsidRPr="00A97E4B">
        <w:rPr>
          <w:rFonts w:ascii="IRNazanin" w:hAnsi="IRNazanin" w:cs="IRNazanin"/>
          <w:sz w:val="28"/>
        </w:rPr>
        <w:t xml:space="preserve"> </w:t>
      </w:r>
      <w:r w:rsidRPr="00A97E4B">
        <w:rPr>
          <w:rFonts w:ascii="IRNazanin" w:hAnsi="IRNazanin" w:cs="IRNazanin"/>
          <w:sz w:val="28"/>
          <w:rtl/>
        </w:rPr>
        <w:t>کمترین نقش را داشت متفاوت است و همخوانی ندارد. در واقع این نتیجه نشانگر آن است که پرستاران احساس اعتماد و کمتری در مسائل جاری بیمارستان</w:t>
      </w:r>
      <w:r w:rsidRPr="00A97E4B">
        <w:rPr>
          <w:rFonts w:ascii="IRNazanin" w:hAnsi="IRNazanin" w:cs="IRNazanin"/>
          <w:sz w:val="28"/>
        </w:rPr>
        <w:t>‌</w:t>
      </w:r>
      <w:r w:rsidRPr="00A97E4B">
        <w:rPr>
          <w:rFonts w:ascii="IRNazanin" w:hAnsi="IRNazanin" w:cs="IRNazanin"/>
          <w:sz w:val="28"/>
          <w:rtl/>
        </w:rPr>
        <w:t xml:space="preserve">ها دارند و نیاز به تغییر در فرآیندهای مدیریتی بیمارستانی وجود دارد.در پژوهش حاضر، میانگین نمره سلامت سازمانی پرستاران در حد بالا بود و  بیشترین میانگین نمرهمربوط به بعد سطح اداری و کمترین نمره مربوط به بعد سطح نهادی بود. </w:t>
      </w:r>
    </w:p>
    <w:p w14:paraId="27FAF0FF" w14:textId="298651DA" w:rsidR="00303182" w:rsidRPr="00A97E4B" w:rsidRDefault="00303182" w:rsidP="00303182">
      <w:pPr>
        <w:spacing w:line="360" w:lineRule="auto"/>
        <w:ind w:firstLine="567"/>
        <w:jc w:val="both"/>
        <w:rPr>
          <w:rFonts w:ascii="IRNazanin" w:hAnsi="IRNazanin" w:cs="IRNazanin"/>
          <w:sz w:val="28"/>
          <w:rtl/>
        </w:rPr>
      </w:pPr>
      <w:r w:rsidRPr="00A97E4B">
        <w:rPr>
          <w:rFonts w:ascii="IRNazanin" w:hAnsi="IRNazanin" w:cs="IRNazanin"/>
          <w:sz w:val="28"/>
          <w:rtl/>
        </w:rPr>
        <w:t>در تبیین و توجیه نتایج فوق می‌توان گفت که</w:t>
      </w:r>
      <w:r w:rsidRPr="00A97E4B">
        <w:rPr>
          <w:rFonts w:ascii="IRNazanin" w:hAnsi="IRNazanin" w:cs="IRNazanin"/>
          <w:sz w:val="28"/>
        </w:rPr>
        <w:t xml:space="preserve"> </w:t>
      </w:r>
      <w:r w:rsidRPr="00A97E4B">
        <w:rPr>
          <w:rFonts w:ascii="IRNazanin" w:hAnsi="IRNazanin" w:cs="IRNazanin"/>
          <w:sz w:val="28"/>
          <w:rtl/>
        </w:rPr>
        <w:t>سلامت سازمانی تنها شامل توانایی سازمان برای انجام وظایف به طور</w:t>
      </w:r>
      <w:r w:rsidRPr="00A97E4B">
        <w:rPr>
          <w:rFonts w:ascii="IRNazanin" w:hAnsi="IRNazanin" w:cs="IRNazanin"/>
          <w:sz w:val="28"/>
        </w:rPr>
        <w:t xml:space="preserve"> </w:t>
      </w:r>
      <w:r w:rsidRPr="00A97E4B">
        <w:rPr>
          <w:rFonts w:ascii="IRNazanin" w:hAnsi="IRNazanin" w:cs="IRNazanin"/>
          <w:sz w:val="28"/>
          <w:rtl/>
        </w:rPr>
        <w:t>مؤثر</w:t>
      </w:r>
      <w:r w:rsidRPr="00A97E4B">
        <w:rPr>
          <w:rFonts w:ascii="IRNazanin" w:hAnsi="IRNazanin" w:cs="IRNazanin"/>
          <w:sz w:val="28"/>
        </w:rPr>
        <w:t xml:space="preserve"> </w:t>
      </w:r>
      <w:r w:rsidRPr="00A97E4B">
        <w:rPr>
          <w:rFonts w:ascii="IRNazanin" w:hAnsi="IRNazanin" w:cs="IRNazanin"/>
          <w:sz w:val="28"/>
          <w:rtl/>
        </w:rPr>
        <w:t>نیست، بلکه شامل توانایی سازمان برای رشد و بهبود مداوم است. ناظران در سازمان</w:t>
      </w:r>
      <w:r w:rsidRPr="00A97E4B">
        <w:rPr>
          <w:rFonts w:ascii="IRNazanin" w:hAnsi="IRNazanin" w:cs="IRNazanin"/>
          <w:sz w:val="28"/>
        </w:rPr>
        <w:t>‌</w:t>
      </w:r>
      <w:r w:rsidRPr="00A97E4B">
        <w:rPr>
          <w:rFonts w:ascii="IRNazanin" w:hAnsi="IRNazanin" w:cs="IRNazanin"/>
          <w:sz w:val="28"/>
          <w:rtl/>
        </w:rPr>
        <w:t>های سالم کارکنانی متعهد و وظیفه</w:t>
      </w:r>
      <w:r w:rsidRPr="00A97E4B">
        <w:rPr>
          <w:rFonts w:ascii="IRNazanin" w:hAnsi="IRNazanin" w:cs="IRNazanin"/>
          <w:sz w:val="28"/>
        </w:rPr>
        <w:t>‌</w:t>
      </w:r>
      <w:r w:rsidRPr="00A97E4B">
        <w:rPr>
          <w:rFonts w:ascii="IRNazanin" w:hAnsi="IRNazanin" w:cs="IRNazanin"/>
          <w:sz w:val="28"/>
          <w:rtl/>
        </w:rPr>
        <w:t>شناس</w:t>
      </w:r>
      <w:r w:rsidRPr="00A97E4B">
        <w:rPr>
          <w:rFonts w:ascii="IRNazanin" w:hAnsi="IRNazanin" w:cs="IRNazanin"/>
          <w:sz w:val="28"/>
        </w:rPr>
        <w:t xml:space="preserve"> </w:t>
      </w:r>
      <w:r w:rsidRPr="00A97E4B">
        <w:rPr>
          <w:rFonts w:ascii="IRNazanin" w:hAnsi="IRNazanin" w:cs="IRNazanin"/>
          <w:sz w:val="28"/>
          <w:rtl/>
        </w:rPr>
        <w:t>با روحیه</w:t>
      </w:r>
      <w:r w:rsidRPr="00A97E4B">
        <w:rPr>
          <w:rFonts w:ascii="IRNazanin" w:hAnsi="IRNazanin" w:cs="IRNazanin"/>
          <w:sz w:val="28"/>
        </w:rPr>
        <w:t xml:space="preserve"> </w:t>
      </w:r>
      <w:r w:rsidRPr="00A97E4B">
        <w:rPr>
          <w:rFonts w:ascii="IRNazanin" w:hAnsi="IRNazanin" w:cs="IRNazanin"/>
          <w:sz w:val="28"/>
          <w:rtl/>
        </w:rPr>
        <w:t>و عملکرد بالا و کانال</w:t>
      </w:r>
      <w:r w:rsidRPr="00A97E4B">
        <w:rPr>
          <w:rFonts w:ascii="IRNazanin" w:hAnsi="IRNazanin" w:cs="IRNazanin"/>
          <w:sz w:val="28"/>
        </w:rPr>
        <w:t>‌</w:t>
      </w:r>
      <w:r w:rsidRPr="00A97E4B">
        <w:rPr>
          <w:rFonts w:ascii="IRNazanin" w:hAnsi="IRNazanin" w:cs="IRNazanin"/>
          <w:sz w:val="28"/>
          <w:rtl/>
        </w:rPr>
        <w:t>های ارتباطی باز و با موفقیت بالا می</w:t>
      </w:r>
      <w:r w:rsidRPr="00A97E4B">
        <w:rPr>
          <w:rFonts w:ascii="IRNazanin" w:hAnsi="IRNazanin" w:cs="IRNazanin"/>
          <w:sz w:val="28"/>
        </w:rPr>
        <w:t>‌</w:t>
      </w:r>
      <w:r w:rsidRPr="00A97E4B">
        <w:rPr>
          <w:rFonts w:ascii="IRNazanin" w:hAnsi="IRNazanin" w:cs="IRNazanin"/>
          <w:sz w:val="28"/>
          <w:rtl/>
        </w:rPr>
        <w:t>یابند و یک سازمان سالم جایی که افراد می</w:t>
      </w:r>
      <w:r w:rsidRPr="00A97E4B">
        <w:rPr>
          <w:rFonts w:ascii="IRNazanin" w:hAnsi="IRNazanin" w:cs="IRNazanin"/>
          <w:sz w:val="28"/>
        </w:rPr>
        <w:t>‌</w:t>
      </w:r>
      <w:r w:rsidRPr="00A97E4B">
        <w:rPr>
          <w:rFonts w:ascii="IRNazanin" w:hAnsi="IRNazanin" w:cs="IRNazanin"/>
          <w:sz w:val="28"/>
          <w:rtl/>
        </w:rPr>
        <w:t>خواهند در آنجا بمانند و کار کنند و به آن افتخار کنند و  خود افرادی سودمند و مؤثر</w:t>
      </w:r>
      <w:r w:rsidRPr="00A97E4B">
        <w:rPr>
          <w:rFonts w:ascii="IRNazanin" w:hAnsi="IRNazanin" w:cs="IRNazanin"/>
          <w:sz w:val="28"/>
        </w:rPr>
        <w:t xml:space="preserve"> </w:t>
      </w:r>
      <w:r w:rsidRPr="00A97E4B">
        <w:rPr>
          <w:rFonts w:ascii="IRNazanin" w:hAnsi="IRNazanin" w:cs="IRNazanin"/>
          <w:sz w:val="28"/>
          <w:rtl/>
        </w:rPr>
        <w:t>هستند سازمان سالم و پویا دارای جوی مطلوب و سالم بوده و موجبات انگیزش و علاقه</w:t>
      </w:r>
      <w:r w:rsidRPr="00A97E4B">
        <w:rPr>
          <w:rFonts w:ascii="IRNazanin" w:hAnsi="IRNazanin" w:cs="IRNazanin"/>
          <w:sz w:val="28"/>
        </w:rPr>
        <w:t>‌</w:t>
      </w:r>
      <w:r w:rsidRPr="00A97E4B">
        <w:rPr>
          <w:rFonts w:ascii="IRNazanin" w:hAnsi="IRNazanin" w:cs="IRNazanin"/>
          <w:sz w:val="28"/>
          <w:rtl/>
        </w:rPr>
        <w:t>مندی</w:t>
      </w:r>
      <w:r w:rsidRPr="00A97E4B">
        <w:rPr>
          <w:rFonts w:ascii="IRNazanin" w:hAnsi="IRNazanin" w:cs="IRNazanin"/>
          <w:sz w:val="28"/>
        </w:rPr>
        <w:t xml:space="preserve"> </w:t>
      </w:r>
      <w:r w:rsidRPr="00A97E4B">
        <w:rPr>
          <w:rFonts w:ascii="IRNazanin" w:hAnsi="IRNazanin" w:cs="IRNazanin"/>
          <w:sz w:val="28"/>
          <w:rtl/>
        </w:rPr>
        <w:t>به کار  را در کارکنان سازمان فراهم کرده و از این طریق اثربخشی سازمان را بالا می</w:t>
      </w:r>
      <w:r w:rsidRPr="00A97E4B">
        <w:rPr>
          <w:rFonts w:ascii="IRNazanin" w:hAnsi="IRNazanin" w:cs="IRNazanin"/>
          <w:sz w:val="28"/>
        </w:rPr>
        <w:t>‌</w:t>
      </w:r>
      <w:r w:rsidRPr="00A97E4B">
        <w:rPr>
          <w:rFonts w:ascii="IRNazanin" w:hAnsi="IRNazanin" w:cs="IRNazanin"/>
          <w:sz w:val="28"/>
          <w:rtl/>
        </w:rPr>
        <w:t>برد، از طرف دیگر جو سازمان سالم و حمایت گر باعث</w:t>
      </w:r>
      <w:r w:rsidRPr="00A97E4B">
        <w:rPr>
          <w:rFonts w:ascii="IRNazanin" w:hAnsi="IRNazanin" w:cs="IRNazanin"/>
          <w:b/>
          <w:bCs/>
          <w:rtl/>
        </w:rPr>
        <w:t xml:space="preserve"> </w:t>
      </w:r>
      <w:r w:rsidRPr="00A97E4B">
        <w:rPr>
          <w:rFonts w:ascii="IRNazanin" w:hAnsi="IRNazanin" w:cs="IRNazanin"/>
          <w:sz w:val="28"/>
          <w:rtl/>
        </w:rPr>
        <w:t xml:space="preserve">اعتماد بیشتر و روحیه بالای آنان </w:t>
      </w:r>
      <w:r w:rsidRPr="00A97E4B">
        <w:rPr>
          <w:rFonts w:ascii="IRNazanin" w:hAnsi="IRNazanin" w:cs="IRNazanin"/>
          <w:sz w:val="28"/>
          <w:rtl/>
        </w:rPr>
        <w:lastRenderedPageBreak/>
        <w:t>می‌شود</w:t>
      </w:r>
      <w:r w:rsidRPr="00A97E4B">
        <w:rPr>
          <w:rFonts w:ascii="IRNazanin" w:hAnsi="IRNazanin" w:cs="IRNazanin"/>
          <w:sz w:val="28"/>
        </w:rPr>
        <w:t>.</w:t>
      </w:r>
      <w:r w:rsidRPr="00A97E4B">
        <w:rPr>
          <w:rFonts w:ascii="IRNazanin" w:hAnsi="IRNazanin" w:cs="IRNazanin"/>
          <w:sz w:val="28"/>
          <w:rtl/>
        </w:rPr>
        <w:t xml:space="preserve"> شناخت سلامت سازمانی در بیمارستان ها می تواند تسهیل کننده اجرای برنامه</w:t>
      </w:r>
      <w:r w:rsidRPr="00A97E4B">
        <w:rPr>
          <w:rFonts w:ascii="IRNazanin" w:hAnsi="IRNazanin" w:cs="IRNazanin"/>
          <w:sz w:val="28"/>
        </w:rPr>
        <w:t>‌</w:t>
      </w:r>
      <w:r w:rsidRPr="00A97E4B">
        <w:rPr>
          <w:rFonts w:ascii="IRNazanin" w:hAnsi="IRNazanin" w:cs="IRNazanin"/>
          <w:sz w:val="28"/>
          <w:rtl/>
        </w:rPr>
        <w:t>ها بصورت علمی و کارشناسانه و پرهیز از اعمال غیر مدبرانه گردد. برای توسعه و پیشرفت، چاره</w:t>
      </w:r>
      <w:r w:rsidRPr="00A97E4B">
        <w:rPr>
          <w:rFonts w:ascii="IRNazanin" w:hAnsi="IRNazanin" w:cs="IRNazanin"/>
          <w:sz w:val="28"/>
        </w:rPr>
        <w:t>‌</w:t>
      </w:r>
      <w:r w:rsidRPr="00A97E4B">
        <w:rPr>
          <w:rFonts w:ascii="IRNazanin" w:hAnsi="IRNazanin" w:cs="IRNazanin"/>
          <w:sz w:val="28"/>
          <w:rtl/>
        </w:rPr>
        <w:t>ای جز شناخت علمی و دقیق سلامت سازمانی محیط کار نیست. باتوجه به شرایط بسیار متحول حاکم بر سازمان</w:t>
      </w:r>
      <w:r w:rsidRPr="00A97E4B">
        <w:rPr>
          <w:rFonts w:ascii="IRNazanin" w:hAnsi="IRNazanin" w:cs="IRNazanin"/>
          <w:sz w:val="28"/>
        </w:rPr>
        <w:t>‌</w:t>
      </w:r>
      <w:r w:rsidRPr="00A97E4B">
        <w:rPr>
          <w:rFonts w:ascii="IRNazanin" w:hAnsi="IRNazanin" w:cs="IRNazanin"/>
          <w:sz w:val="28"/>
          <w:rtl/>
        </w:rPr>
        <w:t>ها به ویژه بیمارستان</w:t>
      </w:r>
      <w:r w:rsidRPr="00A97E4B">
        <w:rPr>
          <w:rFonts w:ascii="IRNazanin" w:hAnsi="IRNazanin" w:cs="IRNazanin"/>
          <w:sz w:val="28"/>
        </w:rPr>
        <w:t>‌</w:t>
      </w:r>
      <w:r w:rsidRPr="00A97E4B">
        <w:rPr>
          <w:rFonts w:ascii="IRNazanin" w:hAnsi="IRNazanin" w:cs="IRNazanin"/>
          <w:sz w:val="28"/>
          <w:rtl/>
        </w:rPr>
        <w:t>ها و لزوم اثربخشی آنها، نیاز به نسلی از کارکنان ارزشمند بیش از پیش آشکار شده است؛ نسلی که از آنها به</w:t>
      </w:r>
      <w:r w:rsidRPr="00A97E4B">
        <w:rPr>
          <w:rFonts w:ascii="IRNazanin" w:hAnsi="IRNazanin" w:cs="IRNazanin"/>
          <w:sz w:val="28"/>
        </w:rPr>
        <w:t>‌</w:t>
      </w:r>
      <w:r w:rsidRPr="00A97E4B">
        <w:rPr>
          <w:rFonts w:ascii="IRNazanin" w:hAnsi="IRNazanin" w:cs="IRNazanin"/>
          <w:sz w:val="28"/>
          <w:rtl/>
        </w:rPr>
        <w:t>عنوان سربازان سازمانی یاد می</w:t>
      </w:r>
      <w:r w:rsidRPr="00A97E4B">
        <w:rPr>
          <w:rFonts w:ascii="IRNazanin" w:hAnsi="IRNazanin" w:cs="IRNazanin"/>
          <w:sz w:val="28"/>
        </w:rPr>
        <w:t>‌</w:t>
      </w:r>
      <w:r w:rsidRPr="00A97E4B">
        <w:rPr>
          <w:rFonts w:ascii="IRNazanin" w:hAnsi="IRNazanin" w:cs="IRNazanin"/>
          <w:sz w:val="28"/>
          <w:rtl/>
        </w:rPr>
        <w:t xml:space="preserve">شود و اکثر مدیران خواهان کارکنانی هستند که بیش از وظایف شغلی خود فعالیت کنند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&lt;EndNote&gt;&lt;Cite&gt;&lt;Author&gt;Abdolrahimi noshad L&lt;/Author&gt;&lt;Year&gt;2017&lt;/Year&gt;&lt;RecNum&gt;10&lt;/RecNum&gt;&lt;DisplayText&gt;(12)&lt;/DisplayText&gt;&lt;record&gt;&lt;rec-number&gt;10&lt;/rec-number&gt;&lt;foreign-keys&gt;&lt;key app="EN" db-id="xx2vwtarrzpxepev904v9ve02rrpzwsfvw5t" timestamp="16</w:instrText>
      </w:r>
      <w:r w:rsidR="008737D8">
        <w:rPr>
          <w:rFonts w:ascii="IRNazanin" w:hAnsi="IRNazanin" w:cs="IRNazanin"/>
          <w:sz w:val="28"/>
          <w:rtl/>
        </w:rPr>
        <w:instrText>06216411"&gt;10&lt;/</w:instrText>
      </w:r>
      <w:r w:rsidR="008737D8">
        <w:rPr>
          <w:rFonts w:ascii="IRNazanin" w:hAnsi="IRNazanin" w:cs="IRNazanin"/>
          <w:sz w:val="28"/>
        </w:rPr>
        <w:instrText>key&gt;&lt;/foreign-keys&gt;&lt;ref-type name="Journal Article"&gt;17&lt;/ref-type&gt;&lt;contributors&gt;&lt;authors&gt;&lt;author&gt; Abdolrahimi noshad L, Mosavi poor S, Badaghi E, Badaghi  M, Bizhani F&lt;/author&gt;&lt;/authors&gt;&lt;/contributors&gt;&lt;titles&gt;&lt;title&gt;Role of Personality in Commitment and Organizational Health Nurses Working in Hospitals Arak&lt;/title&gt;&lt;secondary-title&gt;The Journal Of New Advances In Behavioral Sciences&lt;/secondary-title&gt;&lt;/titles&gt;&lt;periodical&gt;&lt;full-title&gt;The Journal Of New Advances In Behavioral Sciences&lt;/full-title</w:instrText>
      </w:r>
      <w:r w:rsidR="008737D8">
        <w:rPr>
          <w:rFonts w:ascii="IRNazanin" w:hAnsi="IRNazanin" w:cs="IRNazanin"/>
          <w:sz w:val="28"/>
          <w:rtl/>
        </w:rPr>
        <w:instrText>&gt;&lt;/</w:instrText>
      </w:r>
      <w:r w:rsidR="008737D8">
        <w:rPr>
          <w:rFonts w:ascii="IRNazanin" w:hAnsi="IRNazanin" w:cs="IRNazanin"/>
          <w:sz w:val="28"/>
        </w:rPr>
        <w:instrText>periodical&gt;&lt;pages&gt;38-54&lt;/pages&gt;&lt;volume&gt;2&lt;/volume&gt;&lt;number&gt;14&lt;/number&gt;&lt;section&gt;38&lt;/section&gt;&lt;dates&gt;&lt;year&gt;2017&lt;/year&gt;&lt;/dates&gt;&lt;isbn&gt;2538-5658&lt;/isbn&gt;&lt;call-num&gt;A-10-55-2&lt;/call-num&gt;&lt;work-type&gt;Research&lt;/work-type&gt;&lt;urls&gt;&lt;related-urls&gt;&lt;url&gt;&lt;style face="underline</w:instrText>
      </w:r>
      <w:r w:rsidR="008737D8">
        <w:rPr>
          <w:rFonts w:ascii="IRNazanin" w:hAnsi="IRNazanin" w:cs="IRNazanin"/>
          <w:sz w:val="28"/>
          <w:rtl/>
        </w:rPr>
        <w:instrText xml:space="preserve">" </w:instrText>
      </w:r>
      <w:r w:rsidR="008737D8">
        <w:rPr>
          <w:rFonts w:ascii="IRNazanin" w:hAnsi="IRNazanin" w:cs="IRNazanin"/>
          <w:sz w:val="28"/>
        </w:rPr>
        <w:instrText>font="default" size="100%"&gt;http://ijndibs.com/article-1-146-fa.html&lt;/style&gt;&lt;/url&gt;&lt;url&gt;&lt;style face="underline" font="default" size="100%"&gt;http://ijndibs.com/article-1-146-fa.pdf&lt;/style&gt;&lt;/url&gt;&lt;/related-urls&gt;&lt;/urls&gt;&lt;language&gt;eng&lt;/language&gt;&lt;access-date&gt;2017</w:instrText>
      </w:r>
      <w:r w:rsidR="008737D8">
        <w:rPr>
          <w:rFonts w:ascii="IRNazanin" w:hAnsi="IRNazanin" w:cs="IRNazanin"/>
          <w:sz w:val="28"/>
          <w:rtl/>
        </w:rPr>
        <w:instrText>&lt;/</w:instrText>
      </w:r>
      <w:r w:rsidR="008737D8">
        <w:rPr>
          <w:rFonts w:ascii="IRNazanin" w:hAnsi="IRNazanin" w:cs="IRNazanin"/>
          <w:sz w:val="28"/>
        </w:rPr>
        <w:instrText>access-date&gt;&lt;/record&gt;&lt;/Cite&gt;&lt;/EndNote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(12)</w:t>
      </w:r>
      <w:r w:rsidRPr="00A97E4B">
        <w:rPr>
          <w:rFonts w:ascii="IRNazanin" w:hAnsi="IRNazanin" w:cs="IRNazanin"/>
          <w:sz w:val="28"/>
          <w:rtl/>
        </w:rPr>
        <w:fldChar w:fldCharType="end"/>
      </w:r>
      <w:r w:rsidRPr="00A97E4B">
        <w:rPr>
          <w:rFonts w:ascii="IRNazanin" w:hAnsi="IRNazanin" w:cs="IRNazanin"/>
          <w:sz w:val="28"/>
          <w:rtl/>
        </w:rPr>
        <w:t>.</w:t>
      </w:r>
      <w:r w:rsidRPr="00A97E4B">
        <w:rPr>
          <w:rFonts w:ascii="IRNazanin" w:hAnsi="IRNazanin" w:cs="IRNazanin"/>
          <w:sz w:val="28"/>
        </w:rPr>
        <w:t xml:space="preserve"> </w:t>
      </w:r>
    </w:p>
    <w:p w14:paraId="60FC1BFC" w14:textId="64010B65" w:rsidR="00303182" w:rsidRPr="00A97E4B" w:rsidRDefault="00303182" w:rsidP="00303182">
      <w:pPr>
        <w:spacing w:line="360" w:lineRule="auto"/>
        <w:ind w:firstLine="567"/>
        <w:jc w:val="both"/>
        <w:rPr>
          <w:rFonts w:ascii="IRNazanin" w:hAnsi="IRNazanin" w:cs="IRNazanin"/>
          <w:sz w:val="28"/>
          <w:rtl/>
        </w:rPr>
      </w:pPr>
      <w:r w:rsidRPr="00A97E4B">
        <w:rPr>
          <w:rFonts w:ascii="IRNazanin" w:hAnsi="IRNazanin" w:cs="IRNazanin"/>
          <w:sz w:val="28"/>
          <w:rtl/>
        </w:rPr>
        <w:t>در مطالعه</w:t>
      </w:r>
      <w:r w:rsidRPr="00A97E4B">
        <w:rPr>
          <w:rFonts w:ascii="IRNazanin" w:hAnsi="IRNazanin" w:cs="IRNazanin"/>
          <w:sz w:val="28"/>
        </w:rPr>
        <w:t>‌‌</w:t>
      </w:r>
      <w:r w:rsidRPr="00A97E4B">
        <w:rPr>
          <w:rFonts w:ascii="IRNazanin" w:hAnsi="IRNazanin" w:cs="IRNazanin"/>
          <w:sz w:val="28"/>
          <w:rtl/>
        </w:rPr>
        <w:t>ای مشابه، میرزاخانی و تقی</w:t>
      </w:r>
      <w:r w:rsidRPr="00A97E4B">
        <w:rPr>
          <w:rFonts w:ascii="IRNazanin" w:hAnsi="IRNazanin" w:cs="IRNazanin"/>
          <w:sz w:val="28"/>
        </w:rPr>
        <w:t>‌</w:t>
      </w:r>
      <w:r w:rsidRPr="00A97E4B">
        <w:rPr>
          <w:rFonts w:ascii="IRNazanin" w:hAnsi="IRNazanin" w:cs="IRNazanin"/>
          <w:sz w:val="28"/>
          <w:rtl/>
        </w:rPr>
        <w:t xml:space="preserve">زاده (1396) در بررسی وضعیت سلامت سازمانی پرستاران در بیمارستان عالی نسب تبریز وضعیت </w:t>
      </w:r>
      <w:hyperlink r:id="rId6" w:tooltip="سلامت سازمانی" w:history="1">
        <w:r w:rsidRPr="00A97E4B">
          <w:rPr>
            <w:rFonts w:ascii="IRNazanin" w:hAnsi="IRNazanin" w:cs="IRNazanin"/>
            <w:sz w:val="28"/>
            <w:rtl/>
          </w:rPr>
          <w:t>سلامت سازمانی</w:t>
        </w:r>
      </w:hyperlink>
      <w:r w:rsidRPr="00A97E4B">
        <w:rPr>
          <w:rFonts w:ascii="IRNazanin" w:hAnsi="IRNazanin" w:cs="IRNazanin"/>
          <w:sz w:val="28"/>
        </w:rPr>
        <w:t xml:space="preserve"> </w:t>
      </w:r>
      <w:r w:rsidRPr="00A97E4B">
        <w:rPr>
          <w:rFonts w:ascii="IRNazanin" w:hAnsi="IRNazanin" w:cs="IRNazanin"/>
          <w:sz w:val="28"/>
          <w:rtl/>
        </w:rPr>
        <w:t xml:space="preserve">در جامعه تحقیق به ازای تمامی سازه های تحقیق بیشتر از حد متوسط بوده است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&lt;EndNote&gt;&lt;Cite&gt;&lt;Author&gt;Mirzakhani M&lt;/Author&gt;&lt;Year&gt; 2017&lt;/Year&gt;&lt;RecNum&gt;91&lt;/RecNum&gt;&lt;DisplayText&gt;(13)&lt;/DisplayText&gt;&lt;record&gt;&lt;rec-number&gt;91&lt;/rec-number&gt;&lt;foreign-keys&gt;&lt;key app="EN" db-id="efwsda2adezdpaestwrvzd5optf2azav9925" timestamp="164535625</w:instrText>
      </w:r>
      <w:r w:rsidR="008737D8">
        <w:rPr>
          <w:rFonts w:ascii="IRNazanin" w:hAnsi="IRNazanin" w:cs="IRNazanin"/>
          <w:sz w:val="28"/>
          <w:rtl/>
        </w:rPr>
        <w:instrText>0"&gt;91&lt;/</w:instrText>
      </w:r>
      <w:r w:rsidR="008737D8">
        <w:rPr>
          <w:rFonts w:ascii="IRNazanin" w:hAnsi="IRNazanin" w:cs="IRNazanin"/>
          <w:sz w:val="28"/>
        </w:rPr>
        <w:instrText>key&gt;&lt;/foreign-keys&gt;&lt;ref-type name="Journal Article"&gt;17&lt;/ref-type&gt;&lt;contributors&gt;&lt;authors&gt;&lt;author&gt;Mirzakhani M, Taghizadeh H,  &lt;/author&gt;&lt;/authors&gt;&lt;/contributors&gt;&lt;titles&gt;&lt;title&gt;A Survey of Nurses&amp;apos; Organizational Health Status in Tabriz Ali Nasab</w:instrText>
      </w:r>
      <w:r w:rsidR="008737D8">
        <w:rPr>
          <w:rFonts w:ascii="IRNazanin" w:hAnsi="IRNazanin" w:cs="IRNazanin"/>
          <w:sz w:val="28"/>
          <w:rtl/>
        </w:rPr>
        <w:instrText xml:space="preserve"> </w:instrText>
      </w:r>
      <w:r w:rsidR="008737D8">
        <w:rPr>
          <w:rFonts w:ascii="IRNazanin" w:hAnsi="IRNazanin" w:cs="IRNazanin"/>
          <w:sz w:val="28"/>
        </w:rPr>
        <w:instrText>Hospital&lt;/title&gt;&lt;secondary-title&gt;The First National Conference on the Role of Accounting, Economics and Management, Tabriz&lt;/secondary-title&gt;&lt;/titles&gt;&lt;periodical&gt;&lt;full-title&gt;The First National Conference on the Role of Accounting, Economics and Management</w:instrText>
      </w:r>
      <w:r w:rsidR="008737D8">
        <w:rPr>
          <w:rFonts w:ascii="IRNazanin" w:hAnsi="IRNazanin" w:cs="IRNazanin"/>
          <w:sz w:val="28"/>
          <w:rtl/>
        </w:rPr>
        <w:instrText xml:space="preserve">, </w:instrText>
      </w:r>
      <w:r w:rsidR="008737D8">
        <w:rPr>
          <w:rFonts w:ascii="IRNazanin" w:hAnsi="IRNazanin" w:cs="IRNazanin"/>
          <w:sz w:val="28"/>
        </w:rPr>
        <w:instrText>Tabriz&lt;/full-title&gt;&lt;/periodical&gt;&lt;dates&gt;&lt;year&gt; 2017&lt;/year&gt;&lt;/dates&gt;&lt;urls&gt;&lt;/urls&gt;&lt;/record&gt;&lt;/Cite&gt;&lt;/EndNote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(13)</w:t>
      </w:r>
      <w:r w:rsidRPr="00A97E4B">
        <w:rPr>
          <w:rFonts w:ascii="IRNazanin" w:hAnsi="IRNazanin" w:cs="IRNazanin"/>
          <w:sz w:val="28"/>
          <w:rtl/>
        </w:rPr>
        <w:fldChar w:fldCharType="end"/>
      </w:r>
      <w:r w:rsidRPr="00A97E4B">
        <w:rPr>
          <w:rFonts w:ascii="IRNazanin" w:hAnsi="IRNazanin" w:cs="IRNazanin"/>
          <w:sz w:val="28"/>
        </w:rPr>
        <w:t>.</w:t>
      </w:r>
    </w:p>
    <w:p w14:paraId="63DB3B3C" w14:textId="10A78C7F" w:rsidR="00303182" w:rsidRPr="00A97E4B" w:rsidRDefault="00303182" w:rsidP="00D65DEB">
      <w:pPr>
        <w:spacing w:line="360" w:lineRule="auto"/>
        <w:ind w:firstLine="567"/>
        <w:jc w:val="both"/>
        <w:rPr>
          <w:rFonts w:ascii="IRNazanin" w:hAnsi="IRNazanin" w:cs="IRNazanin"/>
          <w:sz w:val="28"/>
          <w:rtl/>
        </w:rPr>
      </w:pPr>
      <w:r w:rsidRPr="00A97E4B">
        <w:rPr>
          <w:rFonts w:ascii="IRNazanin" w:hAnsi="IRNazanin" w:cs="IRNazanin"/>
          <w:sz w:val="28"/>
          <w:rtl/>
        </w:rPr>
        <w:t xml:space="preserve"> در مطالعه</w:t>
      </w:r>
      <w:r w:rsidRPr="00A97E4B">
        <w:rPr>
          <w:rFonts w:ascii="IRNazanin" w:hAnsi="IRNazanin" w:cs="IRNazanin"/>
          <w:sz w:val="28"/>
        </w:rPr>
        <w:t>‌‌</w:t>
      </w:r>
      <w:r w:rsidRPr="00A97E4B">
        <w:rPr>
          <w:rFonts w:ascii="IRNazanin" w:hAnsi="IRNazanin" w:cs="IRNazanin"/>
          <w:sz w:val="28"/>
          <w:rtl/>
        </w:rPr>
        <w:t>ی شکاری و همکاران (1395) که به ب</w:t>
      </w:r>
      <w:r>
        <w:rPr>
          <w:rFonts w:ascii="Times New Roman" w:hAnsi="Times New Roman" w:cs="B Yagut"/>
          <w:sz w:val="24"/>
          <w:lang w:bidi="ar-SA"/>
        </w:rPr>
        <w:fldChar w:fldCharType="begin"/>
      </w:r>
      <w:r>
        <w:instrText xml:space="preserve"> HYPERLINK "https://tbj.ssu.ac.ir/article-1-2407-fa.pdf" </w:instrText>
      </w:r>
      <w:r>
        <w:rPr>
          <w:rFonts w:ascii="Times New Roman" w:hAnsi="Times New Roman" w:cs="B Yagut"/>
          <w:sz w:val="24"/>
          <w:lang w:bidi="ar-SA"/>
        </w:rPr>
      </w:r>
      <w:r>
        <w:rPr>
          <w:rFonts w:ascii="Times New Roman" w:hAnsi="Times New Roman" w:cs="B Yagut"/>
          <w:sz w:val="24"/>
          <w:lang w:bidi="ar-SA"/>
        </w:rPr>
        <w:fldChar w:fldCharType="separate"/>
      </w:r>
      <w:r w:rsidRPr="00A97E4B">
        <w:rPr>
          <w:rFonts w:ascii="IRNazanin" w:hAnsi="IRNazanin" w:cs="IRNazanin"/>
          <w:sz w:val="28"/>
          <w:rtl/>
        </w:rPr>
        <w:t>ررسی تاثیر سلامت سازمانی بر تعلق خاطر کاری پرستاران در بیمارستان تامین اجتماعی شهر یزد</w:t>
      </w:r>
      <w:r>
        <w:rPr>
          <w:rFonts w:ascii="IRNazanin" w:hAnsi="IRNazanin" w:cs="IRNazanin"/>
          <w:sz w:val="28"/>
        </w:rPr>
        <w:fldChar w:fldCharType="end"/>
      </w:r>
      <w:r w:rsidRPr="00A97E4B">
        <w:rPr>
          <w:rFonts w:ascii="IRNazanin" w:hAnsi="IRNazanin" w:cs="IRNazanin"/>
          <w:sz w:val="28"/>
          <w:rtl/>
        </w:rPr>
        <w:t xml:space="preserve"> پرداخته بودند نتایج نشان داد که میانگین نمره سلامت سازمانی و همه ابعاد یازده گانه آن در حد بالا بوده و بر </w:t>
      </w:r>
      <w:r>
        <w:rPr>
          <w:rFonts w:ascii="IRNazanin" w:hAnsi="IRNazanin" w:cs="IRNazanin" w:hint="cs"/>
          <w:sz w:val="28"/>
          <w:rtl/>
        </w:rPr>
        <w:t>حی</w:t>
      </w:r>
      <w:r w:rsidRPr="00A97E4B">
        <w:rPr>
          <w:rFonts w:ascii="IRNazanin" w:hAnsi="IRNazanin" w:cs="IRNazanin"/>
          <w:sz w:val="28"/>
          <w:rtl/>
        </w:rPr>
        <w:t>ط</w:t>
      </w:r>
      <w:r>
        <w:rPr>
          <w:rFonts w:ascii="IRNazanin" w:hAnsi="IRNazanin" w:cs="IRNazanin" w:hint="cs"/>
          <w:sz w:val="28"/>
          <w:rtl/>
        </w:rPr>
        <w:t xml:space="preserve">ه </w:t>
      </w:r>
      <w:r w:rsidRPr="00A97E4B">
        <w:rPr>
          <w:rFonts w:ascii="IRNazanin" w:hAnsi="IRNazanin" w:cs="IRNazanin"/>
          <w:sz w:val="28"/>
          <w:rtl/>
        </w:rPr>
        <w:t xml:space="preserve">تعلق خاطر کاری پرستاران تاثیر مثبت و معنا دار دارند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&lt;EndNote&gt;&lt;Cite&gt;&lt;Author&gt;Shekari&lt;/Author&gt;&lt;Year&gt;2017&lt;/Year&gt;&lt;RecNum&gt;67&lt;/RecNum&gt;&lt;DisplayText&gt;(14)&lt;/DisplayText&gt;&lt;record&gt;&lt;rec-number&gt;67&lt;/rec-number&gt;&lt;foreign-keys&gt;&lt;key app="EN" db-id="efwsda2adezdpaestwrvzd5optf2azav9925" timestamp="1645356249"&gt;67</w:instrText>
      </w:r>
      <w:r w:rsidR="008737D8">
        <w:rPr>
          <w:rFonts w:ascii="IRNazanin" w:hAnsi="IRNazanin" w:cs="IRNazanin"/>
          <w:sz w:val="28"/>
          <w:rtl/>
        </w:rPr>
        <w:instrText>&lt;/</w:instrText>
      </w:r>
      <w:r w:rsidR="008737D8">
        <w:rPr>
          <w:rFonts w:ascii="IRNazanin" w:hAnsi="IRNazanin" w:cs="IRNazanin"/>
          <w:sz w:val="28"/>
        </w:rPr>
        <w:instrText>key&gt;&lt;/foreign-keys&gt;&lt;ref-type name="Journal Article"&gt;17&lt;/ref-type&gt;&lt;contributors&gt;&lt;authors&gt;&lt;author&gt;Shekari, Hamideh&lt;/author&gt;&lt;author&gt;MohammadiAhmadabadi, Naser&lt;/author&gt;&lt;author&gt;Dehghani, Marziyeh&lt;/author&gt;&lt;author&gt;Afkhami Aghda, Mohammad&lt;/author&gt;&lt;/authors&gt;&lt;/contributors&gt;&lt;titles&gt;&lt;title&gt;Investigating the Effect of Organizational Health on Work Engagement among Nurses in Yazd Social Security Hospital&lt;/title&gt;&lt;secondary-title&gt;Tolooebehdasht&lt;/secondary-title&gt;&lt;/titles&gt;&lt;periodical&gt;&lt;full-title&gt;Tolooebehdasht&lt;/full-title</w:instrText>
      </w:r>
      <w:r w:rsidR="008737D8">
        <w:rPr>
          <w:rFonts w:ascii="IRNazanin" w:hAnsi="IRNazanin" w:cs="IRNazanin"/>
          <w:sz w:val="28"/>
          <w:rtl/>
        </w:rPr>
        <w:instrText>&gt;&lt;/</w:instrText>
      </w:r>
      <w:r w:rsidR="008737D8">
        <w:rPr>
          <w:rFonts w:ascii="IRNazanin" w:hAnsi="IRNazanin" w:cs="IRNazanin"/>
          <w:sz w:val="28"/>
        </w:rPr>
        <w:instrText>periodical&gt;&lt;pages&gt;90-106&lt;/pages&gt;&lt;volume&gt;15&lt;/volume&gt;&lt;number&gt;6&lt;/number&gt;&lt;section&gt;90&lt;/section&gt;&lt;keywords&gt;&lt;keyword&gt;Switching Behavior, Inpatients, Service Quality of Hospital&lt;/keyword&gt;&lt;/keywords&gt;&lt;dates&gt;&lt;year&gt;2017&lt;/year&gt;&lt;/dates&gt;&lt;isbn&gt;1728-5127&lt;/isbn&gt;&lt;call-num</w:instrText>
      </w:r>
      <w:r w:rsidR="008737D8">
        <w:rPr>
          <w:rFonts w:ascii="IRNazanin" w:hAnsi="IRNazanin" w:cs="IRNazanin"/>
          <w:sz w:val="28"/>
          <w:rtl/>
        </w:rPr>
        <w:instrText>&gt;</w:instrText>
      </w:r>
      <w:r w:rsidR="008737D8">
        <w:rPr>
          <w:rFonts w:ascii="IRNazanin" w:hAnsi="IRNazanin" w:cs="IRNazanin"/>
          <w:sz w:val="28"/>
        </w:rPr>
        <w:instrText>A-10-1779-1&lt;/call-num&gt;&lt;work-type&gt;Research&lt;/work-type&gt;&lt;urls&gt;&lt;related-urls&gt;&lt;url&gt;http://tbj.ssu.ac.ir/article-1-2407-fa.html&lt;/url&gt;&lt;/related-urls&gt;&lt;/urls&gt;&lt;language&gt;eng&lt;/language&gt;&lt;access-date&gt;2017&lt;/access-date&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(14)</w:t>
      </w:r>
      <w:r w:rsidRPr="00A97E4B">
        <w:rPr>
          <w:rFonts w:ascii="IRNazanin" w:hAnsi="IRNazanin" w:cs="IRNazanin"/>
          <w:sz w:val="28"/>
          <w:rtl/>
        </w:rPr>
        <w:fldChar w:fldCharType="end"/>
      </w:r>
      <w:r w:rsidRPr="00A97E4B">
        <w:rPr>
          <w:rFonts w:ascii="IRNazanin" w:hAnsi="IRNazanin" w:cs="IRNazanin"/>
          <w:sz w:val="28"/>
          <w:rtl/>
        </w:rPr>
        <w:t>.</w:t>
      </w:r>
      <w:r w:rsidRPr="00D65DEB">
        <w:rPr>
          <w:rFonts w:ascii="IRNazanin" w:hAnsi="IRNazanin" w:cs="IRNazanin"/>
          <w:sz w:val="28"/>
          <w:rtl/>
        </w:rPr>
        <w:t>البته بالا بودن سطح سلامت سازمانی را در پرستاران شاغل در بیمارستان‌ پیامبر اعظم کرمان ناشی از ارتقای شاخص‌های سلامت سازمانی از قبیل بهداشت روانی در محیط کار، اخلاق کاری یاحرفه‌ای پرستاران، بالا بودن روحیه و بهره وری (به دلیل بالا بودن تجربه کاری)، اثربخشی سیستم از نیروی انسانی و</w:t>
      </w:r>
      <w:r w:rsidRPr="00D65DEB">
        <w:rPr>
          <w:rFonts w:ascii="IRNazanin" w:hAnsi="IRNazanin" w:cs="IRNazanin" w:hint="cs"/>
          <w:sz w:val="28"/>
          <w:rtl/>
        </w:rPr>
        <w:t xml:space="preserve">مهم ترازهمه مدیریت قوی و اثربخش به عنوان عامل اصلی ایجاد وارتقاء سطح سلامت </w:t>
      </w:r>
      <w:r w:rsidRPr="00D65DEB">
        <w:rPr>
          <w:rFonts w:ascii="IRNazanin" w:hAnsi="IRNazanin" w:cs="IRNazanin"/>
          <w:sz w:val="28"/>
          <w:rtl/>
        </w:rPr>
        <w:t>دانست.</w:t>
      </w:r>
    </w:p>
    <w:p w14:paraId="19DAF185" w14:textId="6F8B96DF" w:rsidR="00303182" w:rsidRPr="00A97E4B" w:rsidRDefault="00303182" w:rsidP="00D65DEB">
      <w:pPr>
        <w:spacing w:line="360" w:lineRule="auto"/>
        <w:ind w:firstLine="567"/>
        <w:jc w:val="both"/>
        <w:rPr>
          <w:rFonts w:ascii="IRNazanin" w:hAnsi="IRNazanin" w:cs="IRNazanin"/>
          <w:sz w:val="28"/>
          <w:rtl/>
        </w:rPr>
      </w:pPr>
      <w:r w:rsidRPr="00A97E4B">
        <w:rPr>
          <w:rFonts w:ascii="IRNazanin" w:hAnsi="IRNazanin" w:cs="IRNazanin"/>
          <w:sz w:val="28"/>
          <w:rtl/>
        </w:rPr>
        <w:t>میانگین نمره تعهد سازمانی پرستاران در حد متوسط بود و بیشترین میانگین نمره مربوط به بعد تعهد مستمر و کمترین نمره مربوط به بعد تعهد هنجاری بود. در مطالعه</w:t>
      </w:r>
      <w:r w:rsidRPr="00A97E4B">
        <w:rPr>
          <w:rFonts w:ascii="IRNazanin" w:hAnsi="IRNazanin" w:cs="IRNazanin"/>
          <w:sz w:val="28"/>
        </w:rPr>
        <w:t>‌‌</w:t>
      </w:r>
      <w:r w:rsidRPr="00A97E4B">
        <w:rPr>
          <w:rFonts w:ascii="IRNazanin" w:hAnsi="IRNazanin" w:cs="IRNazanin"/>
          <w:sz w:val="28"/>
          <w:rtl/>
        </w:rPr>
        <w:t>ی اکبری و همکاران (1390) با عنوان "ب</w:t>
      </w:r>
      <w:r>
        <w:rPr>
          <w:rFonts w:ascii="Times New Roman" w:hAnsi="Times New Roman" w:cs="B Yagut"/>
          <w:sz w:val="24"/>
          <w:lang w:bidi="ar-SA"/>
        </w:rPr>
        <w:fldChar w:fldCharType="begin"/>
      </w:r>
      <w:r>
        <w:instrText xml:space="preserve"> HYPERLINK "https://jhosp.tums.ac.ir/article-1-5357-fa.pdf" </w:instrText>
      </w:r>
      <w:r>
        <w:rPr>
          <w:rFonts w:ascii="Times New Roman" w:hAnsi="Times New Roman" w:cs="B Yagut"/>
          <w:sz w:val="24"/>
          <w:lang w:bidi="ar-SA"/>
        </w:rPr>
      </w:r>
      <w:r>
        <w:rPr>
          <w:rFonts w:ascii="Times New Roman" w:hAnsi="Times New Roman" w:cs="B Yagut"/>
          <w:sz w:val="24"/>
          <w:lang w:bidi="ar-SA"/>
        </w:rPr>
        <w:fldChar w:fldCharType="separate"/>
      </w:r>
      <w:r w:rsidRPr="00A97E4B">
        <w:rPr>
          <w:rFonts w:ascii="IRNazanin" w:hAnsi="IRNazanin" w:cs="IRNazanin"/>
          <w:sz w:val="28"/>
          <w:rtl/>
        </w:rPr>
        <w:t>ررسی تعهد سازمانی پرستاران شاغل در بیمارستان</w:t>
      </w:r>
      <w:r>
        <w:rPr>
          <w:rFonts w:ascii="IRNazanin" w:hAnsi="IRNazanin" w:cs="IRNazanin" w:hint="cs"/>
          <w:sz w:val="28"/>
          <w:rtl/>
        </w:rPr>
        <w:t>‌</w:t>
      </w:r>
      <w:r w:rsidRPr="00A97E4B">
        <w:rPr>
          <w:rFonts w:ascii="IRNazanin" w:hAnsi="IRNazanin" w:cs="IRNazanin"/>
          <w:sz w:val="28"/>
          <w:rtl/>
        </w:rPr>
        <w:t xml:space="preserve">های منتخب دانشگاه علوم پزشکی تهران در سال </w:t>
      </w:r>
      <w:r>
        <w:rPr>
          <w:rFonts w:ascii="IRNazanin" w:hAnsi="IRNazanin" w:cs="IRNazanin"/>
          <w:sz w:val="28"/>
        </w:rPr>
        <w:fldChar w:fldCharType="end"/>
      </w:r>
      <w:r w:rsidRPr="00A97E4B">
        <w:rPr>
          <w:rFonts w:ascii="IRNazanin" w:hAnsi="IRNazanin" w:cs="IRNazanin"/>
          <w:sz w:val="28"/>
          <w:rtl/>
        </w:rPr>
        <w:t xml:space="preserve">1390" نتایج نشان داد که تعهد سازمانی پرستاران و کلیه ابعاد آن (عاطفی، مستمر و تکلیفی) در سطح متوسط قرار داشت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&lt;EndNote&gt;&lt;Cite&gt;&lt;Author&gt;Akbari Haghighi&lt;/Author&gt;&lt;Year&gt;2014&lt;/Year&gt;&lt;RecNum&gt;94&lt;/RecNum&gt;&lt;DisplayText&gt;(15)&lt;/DisplayText&gt;&lt;record&gt;&lt;rec-number&gt;94&lt;/rec-number&gt;&lt;foreign-keys&gt;&lt;key app="EN" db-id="efwsda2adezdpaestwrvzd5optf2azav9925" timestamp="1645356</w:instrText>
      </w:r>
      <w:r w:rsidR="008737D8">
        <w:rPr>
          <w:rFonts w:ascii="IRNazanin" w:hAnsi="IRNazanin" w:cs="IRNazanin"/>
          <w:sz w:val="28"/>
          <w:rtl/>
        </w:rPr>
        <w:instrText>250"&gt;94&lt;/</w:instrText>
      </w:r>
      <w:r w:rsidR="008737D8">
        <w:rPr>
          <w:rFonts w:ascii="IRNazanin" w:hAnsi="IRNazanin" w:cs="IRNazanin"/>
          <w:sz w:val="28"/>
        </w:rPr>
        <w:instrText>key&gt;&lt;/foreign-keys&gt;&lt;ref-type name="Journal Article"&gt;17&lt;/ref-type&gt;&lt;contributors&gt;&lt;authors&gt;&lt;author&gt;Akbari Haghighi, F&lt;/author&gt;&lt;author&gt;Koohi Rostamkalaee, Z&lt;/author&gt;&lt;author&gt;Pourreza, A&lt;/author&gt;&lt;author&gt;Rahimi Forshani, A&lt;/author&gt;&lt;/authors&gt;&lt;/contributors&gt;&lt;auth-address&gt;MSc, MPH, Head of Nursery Services Improvement Department , Ministry of Health &amp;amp;amp; Medical Education, Tehran, Iran (*Corresponding author), Email: koohi_r2006@yahoo.com, Tel: 09123495058&lt;/auth-address&gt;&lt;titles&gt;&lt;title&gt;Surveying the employed Nurses’ Organizational Commitment in Selected Tehran University of Medical Sciences Hospitals&lt;/title&gt;&lt;secondary-title&gt;Hospital&lt;/secondary-title&gt;&lt;/titles&gt;&lt;periodical&gt;&lt;full-title&gt;Hospital&lt;/full-title&gt;&lt;/periodical&gt;&lt;pages&gt;63-73&lt;/pages&gt;&lt;volume&gt;13&lt;/volume&gt;&lt;number&gt;2&lt;/number&gt;&lt;section&gt;63&lt;/section&gt;&lt;keywords&gt;&lt;keyword&gt;Organizational Commitment, Nurse, Hospital&lt;/keyword&gt;&lt;/keywords&gt;&lt;dates&gt;&lt;year&gt;2014&lt;/year&gt;&lt;/dates&gt;&lt;isbn&gt;2008-1928&lt;/isbn&gt;&lt;call-num&gt;A-10-25-5081&lt;/call-num&gt;&lt;work-type&gt;Original Article&lt;/work-type&gt;&lt;urls</w:instrText>
      </w:r>
      <w:r w:rsidR="008737D8">
        <w:rPr>
          <w:rFonts w:ascii="IRNazanin" w:hAnsi="IRNazanin" w:cs="IRNazanin"/>
          <w:sz w:val="28"/>
          <w:rtl/>
        </w:rPr>
        <w:instrText>&gt;&lt;</w:instrText>
      </w:r>
      <w:r w:rsidR="008737D8">
        <w:rPr>
          <w:rFonts w:ascii="IRNazanin" w:hAnsi="IRNazanin" w:cs="IRNazanin"/>
          <w:sz w:val="28"/>
        </w:rPr>
        <w:instrText>related-urls&gt;&lt;url&gt;http://jhosp.tums.ac.ir/article-1-5357-fa.html&lt;/url&gt;&lt;/related-urls&gt;&lt;/urls&gt;&lt;language&gt;eng&lt;/language&gt;&lt;access-date&gt;2014&lt;/access-date&gt;&lt;/record&gt;&lt;/Cite&gt;&lt;/EndNote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(15)</w:t>
      </w:r>
      <w:r w:rsidRPr="00A97E4B">
        <w:rPr>
          <w:rFonts w:ascii="IRNazanin" w:hAnsi="IRNazanin" w:cs="IRNazanin"/>
          <w:sz w:val="28"/>
          <w:rtl/>
        </w:rPr>
        <w:fldChar w:fldCharType="end"/>
      </w:r>
      <w:r w:rsidRPr="00A97E4B">
        <w:rPr>
          <w:rFonts w:ascii="IRNazanin" w:hAnsi="IRNazanin" w:cs="IRNazanin"/>
          <w:sz w:val="28"/>
          <w:rtl/>
        </w:rPr>
        <w:t>.یافته</w:t>
      </w:r>
      <w:r w:rsidRPr="00A97E4B">
        <w:rPr>
          <w:rFonts w:ascii="IRNazanin" w:hAnsi="IRNazanin" w:cs="IRNazanin"/>
          <w:sz w:val="28"/>
        </w:rPr>
        <w:t>‌</w:t>
      </w:r>
      <w:r w:rsidRPr="00A97E4B">
        <w:rPr>
          <w:rFonts w:ascii="IRNazanin" w:hAnsi="IRNazanin" w:cs="IRNazanin"/>
          <w:sz w:val="28"/>
          <w:rtl/>
        </w:rPr>
        <w:t xml:space="preserve">های پژوهش رحمان زاده و همکاران(1392) که به بررسی </w:t>
      </w:r>
      <w:hyperlink r:id="rId7" w:history="1">
        <w:r w:rsidRPr="00A97E4B">
          <w:rPr>
            <w:rFonts w:ascii="IRNazanin" w:hAnsi="IRNazanin" w:cs="IRNazanin"/>
            <w:sz w:val="28"/>
            <w:rtl/>
          </w:rPr>
          <w:t>تعهد سازمانی پرستاران بیمارستان</w:t>
        </w:r>
        <w:r w:rsidRPr="00A97E4B">
          <w:rPr>
            <w:rFonts w:ascii="IRNazanin" w:hAnsi="IRNazanin" w:cs="IRNazanin"/>
            <w:sz w:val="28"/>
          </w:rPr>
          <w:t>‌</w:t>
        </w:r>
        <w:r w:rsidRPr="00A97E4B">
          <w:rPr>
            <w:rFonts w:ascii="IRNazanin" w:hAnsi="IRNazanin" w:cs="IRNazanin"/>
            <w:sz w:val="28"/>
            <w:rtl/>
          </w:rPr>
          <w:t xml:space="preserve">های وابسته به دانشگاه علوم پزشکی تهران </w:t>
        </w:r>
      </w:hyperlink>
      <w:r w:rsidRPr="00A97E4B">
        <w:rPr>
          <w:rFonts w:ascii="IRNazanin" w:hAnsi="IRNazanin" w:cs="IRNazanin"/>
          <w:sz w:val="28"/>
          <w:rtl/>
        </w:rPr>
        <w:t xml:space="preserve"> حاکی از آن بود که </w:t>
      </w:r>
      <w:r w:rsidRPr="00A97E4B">
        <w:rPr>
          <w:rFonts w:ascii="IRNazanin" w:hAnsi="IRNazanin" w:cs="IRNazanin"/>
          <w:sz w:val="28"/>
        </w:rPr>
        <w:t xml:space="preserve"> </w:t>
      </w:r>
      <w:r w:rsidRPr="00A97E4B">
        <w:rPr>
          <w:rFonts w:ascii="IRNazanin" w:hAnsi="IRNazanin" w:cs="IRNazanin"/>
          <w:sz w:val="28"/>
          <w:rtl/>
        </w:rPr>
        <w:t xml:space="preserve">تعهد سازمانی اغلب پرستاران در حد متوسط بود و از ابعاد تعهد، کمترین نمره مربوط به تعهد هنجاری و بالاترین نمره به تعهد مستمر تعلق داشت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&lt;EndNote&gt;&lt;Cite&gt;&lt;Author&gt;Rahmanzade&lt;/Author&gt;&lt;Year&gt;2014&lt;/Year&gt;&lt;RecNum&gt;95&lt;/RecNum&gt;&lt;DisplayText&gt;(16)&lt;/DisplayText&gt;&lt;record&gt;&lt;rec-number&gt;95&lt;/rec-number&gt;&lt;foreign-keys&gt;&lt;key app="EN" db-id="efwsda2adezdpaestwrvzd5optf2azav9925" timestamp="1645356250</w:instrText>
      </w:r>
      <w:r w:rsidR="008737D8">
        <w:rPr>
          <w:rFonts w:ascii="IRNazanin" w:hAnsi="IRNazanin" w:cs="IRNazanin"/>
          <w:sz w:val="28"/>
          <w:rtl/>
        </w:rPr>
        <w:instrText>"&gt;95&lt;/</w:instrText>
      </w:r>
      <w:r w:rsidR="008737D8">
        <w:rPr>
          <w:rFonts w:ascii="IRNazanin" w:hAnsi="IRNazanin" w:cs="IRNazanin"/>
          <w:sz w:val="28"/>
        </w:rPr>
        <w:instrText>key&gt;&lt;/foreign-keys&gt;&lt;ref-type name="Journal Article"&gt;17&lt;/ref-type&gt;&lt;contributors&gt;&lt;authors&gt;&lt;author&gt;Rahmanzade, E&lt;/author&gt;&lt;author&gt;Parsa Yekta, Z&lt;/author&gt;&lt;author&gt;Farahani, M&lt;/author&gt;&lt;author&gt;Yekani Nejad, S&lt;/author&gt;&lt;/authors&gt;&lt;/contributors&gt;&lt;auth-address&gt;Master degree in Nursing, School of Nursing and Midwifery, Tehran University of Medical Sciences, Tehran, Iran</w:instrText>
      </w:r>
      <w:r w:rsidR="008737D8">
        <w:rPr>
          <w:rFonts w:ascii="IRNazanin" w:hAnsi="IRNazanin" w:cs="IRNazanin"/>
          <w:sz w:val="28"/>
          <w:rtl/>
        </w:rPr>
        <w:instrText xml:space="preserve"> (٭</w:instrText>
      </w:r>
      <w:r w:rsidR="008737D8">
        <w:rPr>
          <w:rFonts w:ascii="IRNazanin" w:hAnsi="IRNazanin" w:cs="IRNazanin"/>
          <w:sz w:val="28"/>
        </w:rPr>
        <w:instrText>Corresponding author</w:instrText>
      </w:r>
      <w:r w:rsidR="008737D8">
        <w:rPr>
          <w:rFonts w:ascii="IRNazanin" w:hAnsi="IRNazanin" w:cs="IRNazanin"/>
          <w:sz w:val="28"/>
          <w:rtl/>
        </w:rPr>
        <w:instrText xml:space="preserve">). </w:instrText>
      </w:r>
      <w:r w:rsidR="008737D8">
        <w:rPr>
          <w:rFonts w:ascii="IRNazanin" w:hAnsi="IRNazanin" w:cs="IRNazanin"/>
          <w:sz w:val="28"/>
        </w:rPr>
        <w:instrText>Tel: +98 09122866005 Email: erahmani2011@gmail.com&lt;/auth-address&gt;&lt;titles&gt;&lt;title&gt;Nurses’ Organizational Commitment in Hospitals Affiliated to Tehran University of Medical Sciences&lt;/title&gt;&lt;secondary-title&gt;Iran Journal of Nursing&lt;/secondary-title&gt;&lt;/titles&gt;&lt;periodical&gt;&lt;full-title&gt;Iran Journal of Nursing&lt;/full-title&gt;&lt;/periodical&gt;&lt;pages&gt;29-38&lt;/pages&gt;&lt;volume&gt;26&lt;/volume&gt;&lt;number&gt;86</w:instrText>
      </w:r>
      <w:r w:rsidR="008737D8">
        <w:rPr>
          <w:rFonts w:ascii="IRNazanin" w:hAnsi="IRNazanin" w:cs="IRNazanin"/>
          <w:sz w:val="28"/>
          <w:rtl/>
        </w:rPr>
        <w:instrText>&lt;/</w:instrText>
      </w:r>
      <w:r w:rsidR="008737D8">
        <w:rPr>
          <w:rFonts w:ascii="IRNazanin" w:hAnsi="IRNazanin" w:cs="IRNazanin"/>
          <w:sz w:val="28"/>
        </w:rPr>
        <w:instrText>number&gt;&lt;section&gt;29&lt;/section&gt;&lt;keywords&gt;&lt;keyword&gt;Organizational commitment, Affective commitment, Continuance commitment, Normative commitment, Nurses&lt;/keyword&gt;&lt;/keywords&gt;&lt;dates&gt;&lt;year&gt;2014&lt;/year&gt;&lt;/dates&gt;&lt;isbn&gt;2008-5923&lt;/isbn&gt;&lt;call-num&gt;A-10-530-352&lt;/call-num</w:instrText>
      </w:r>
      <w:r w:rsidR="008737D8">
        <w:rPr>
          <w:rFonts w:ascii="IRNazanin" w:hAnsi="IRNazanin" w:cs="IRNazanin"/>
          <w:sz w:val="28"/>
          <w:rtl/>
        </w:rPr>
        <w:instrText>&gt;&lt;</w:instrText>
      </w:r>
      <w:r w:rsidR="008737D8">
        <w:rPr>
          <w:rFonts w:ascii="IRNazanin" w:hAnsi="IRNazanin" w:cs="IRNazanin"/>
          <w:sz w:val="28"/>
        </w:rPr>
        <w:instrText>work-type&gt;Research&lt;/work-type&gt;&lt;urls&gt;&lt;related-urls&gt;&lt;url&gt;http://ijn.iums.ac.ir/article-1-1717-fa.html&lt;/url&gt;&lt;/related-urls&gt;&lt;/urls&gt;&lt;language&gt;eng&lt;/language&gt;&lt;access-date&gt;2014&lt;/access-date&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(16)</w:t>
      </w:r>
      <w:r w:rsidRPr="00A97E4B">
        <w:rPr>
          <w:rFonts w:ascii="IRNazanin" w:hAnsi="IRNazanin" w:cs="IRNazanin"/>
          <w:sz w:val="28"/>
          <w:rtl/>
        </w:rPr>
        <w:fldChar w:fldCharType="end"/>
      </w:r>
      <w:r w:rsidRPr="00A97E4B">
        <w:rPr>
          <w:rFonts w:ascii="IRNazanin" w:hAnsi="IRNazanin" w:cs="IRNazanin"/>
          <w:sz w:val="28"/>
          <w:rtl/>
        </w:rPr>
        <w:t>.نتایج مطالعه</w:t>
      </w:r>
      <w:r w:rsidRPr="00A97E4B">
        <w:rPr>
          <w:rFonts w:ascii="IRNazanin" w:hAnsi="IRNazanin" w:cs="IRNazanin"/>
          <w:sz w:val="28"/>
        </w:rPr>
        <w:t>‌‌</w:t>
      </w:r>
      <w:r w:rsidRPr="00A97E4B">
        <w:rPr>
          <w:rFonts w:ascii="IRNazanin" w:hAnsi="IRNazanin" w:cs="IRNazanin"/>
          <w:sz w:val="28"/>
          <w:rtl/>
        </w:rPr>
        <w:t xml:space="preserve">ی صادقی و همکاران (1393) با عنوان </w:t>
      </w:r>
      <w:hyperlink r:id="rId8" w:history="1">
        <w:r w:rsidRPr="00A97E4B">
          <w:rPr>
            <w:rFonts w:ascii="IRNazanin" w:hAnsi="IRNazanin" w:cs="IRNazanin"/>
            <w:sz w:val="28"/>
            <w:rtl/>
          </w:rPr>
          <w:t>تجزیه و تحلیل تعهد سازمانی پرستاران بر حسب مشخصات دموگرافیک آنها در مراکز آموزشی درمانی دانشگاه علوم پزشکی همدان</w:t>
        </w:r>
      </w:hyperlink>
      <w:r w:rsidRPr="00A97E4B">
        <w:rPr>
          <w:rFonts w:ascii="IRNazanin" w:hAnsi="IRNazanin" w:cs="IRNazanin"/>
          <w:sz w:val="28"/>
          <w:rtl/>
        </w:rPr>
        <w:t xml:space="preserve">  بیانگر سطح متوسط تعهد سازمانی پرستاران بود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&lt;EndNote&gt;&lt;Cite&gt;&lt;Author&gt;sadeghi&lt;/Author&gt;&lt;Year&gt;2014&lt;/Year&gt;&lt;RecNum&gt;1&lt;/RecNum&gt;&lt;DisplayText&gt;(17)&lt;/DisplayText&gt;&lt;record&gt;&lt;rec-number&gt;1&lt;/rec-number&gt;&lt;foreign-keys&gt;&lt;key app="EN" db-id="2xeezs2x2dv5sae2dxl50dphp9t9vaxparr0" timestamp="1636574715"&gt;1&lt;/key&gt;&lt;/foreign-keys&gt;&lt;ref-type name="Journal Article"&gt;17&lt;/ref-type&gt;&lt;contributors&gt;&lt;authors&gt;&lt;author&gt;sadeghi, amir&lt;/author&gt;&lt;author&gt;Samsami,&lt;/author&gt;&lt;author&gt;Moghimbeigi, abbas&lt;/author&gt;&lt;author&gt;bikmoradi, ali&lt;/author&gt;&lt;/authors&gt;&lt;/contributors&gt;&lt;titles&gt;&lt;title&gt;Demographic Analysis on Nurses’ Organizational Commitment at Hamadan University of Medical Sciences&amp;apos; Educational and Therapeutic Centers&lt;/title&gt;&lt;secondary-title&gt;Avicenna Journal of Nursing and Midwifery Care&lt;/secondary-title&gt;&lt;/titles&gt;&lt;periodical&gt;&lt;full-title</w:instrText>
      </w:r>
      <w:r w:rsidR="008737D8">
        <w:rPr>
          <w:rFonts w:ascii="IRNazanin" w:hAnsi="IRNazanin" w:cs="IRNazanin"/>
          <w:sz w:val="28"/>
          <w:rtl/>
        </w:rPr>
        <w:instrText>&gt;</w:instrText>
      </w:r>
      <w:r w:rsidR="008737D8">
        <w:rPr>
          <w:rFonts w:ascii="IRNazanin" w:hAnsi="IRNazanin" w:cs="IRNazanin"/>
          <w:sz w:val="28"/>
        </w:rPr>
        <w:instrText>Avicenna Journal of Nursing and Midwifery Care&lt;/full-title&gt;&lt;/periodical&gt;&lt;pages&gt;61-71&lt;/pages&gt;&lt;volume&gt;22&lt;/volume&gt;&lt;number&gt;4&lt;/number&gt;&lt;section&gt;61&lt;/section&gt;&lt;keywords&gt;&lt;keyword&gt;Educational and Therapeutic Centers, Nurses, Organizational Commitment&lt;/keyword&gt;&lt;/keywords&gt;&lt;dates&gt;&lt;year&gt;2014&lt;/year&gt;&lt;/dates&gt;&lt;isbn&gt;2676-5748&lt;/isbn&gt;&lt;call-num&gt;A-10-83-2&lt;/call-num&gt;&lt;work-type&gt;Original Research&lt;/work-type&gt;&lt;urls&gt;&lt;related-urls&gt;&lt;url&gt;http://nmj.umsha.ac.ir/article-1-1312-fa.html&lt;/url&gt;&lt;/related-urls&gt;&lt;/urls&gt;&lt;language&gt;eng&lt;/language&gt;&lt;access-date&gt;2014&lt;/access-date&gt;&lt;/record&gt;&lt;/Cite&gt;&lt;/EndNote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(17)</w:t>
      </w:r>
      <w:r w:rsidRPr="00A97E4B">
        <w:rPr>
          <w:rFonts w:ascii="IRNazanin" w:hAnsi="IRNazanin" w:cs="IRNazanin"/>
          <w:sz w:val="28"/>
          <w:rtl/>
        </w:rPr>
        <w:fldChar w:fldCharType="end"/>
      </w:r>
      <w:r w:rsidRPr="00A97E4B">
        <w:rPr>
          <w:rFonts w:ascii="IRNazanin" w:hAnsi="IRNazanin" w:cs="IRNazanin"/>
          <w:sz w:val="28"/>
        </w:rPr>
        <w:t>.</w:t>
      </w:r>
      <w:r w:rsidRPr="00A97E4B">
        <w:rPr>
          <w:rFonts w:ascii="IRNazanin" w:hAnsi="IRNazanin" w:cs="IRNazanin"/>
          <w:sz w:val="28"/>
          <w:rtl/>
        </w:rPr>
        <w:t>همچنین نتایج مطالعه</w:t>
      </w:r>
      <w:r w:rsidRPr="00A97E4B">
        <w:rPr>
          <w:rFonts w:ascii="IRNazanin" w:hAnsi="IRNazanin" w:cs="IRNazanin"/>
          <w:sz w:val="28"/>
        </w:rPr>
        <w:t>‌‌</w:t>
      </w:r>
      <w:r w:rsidRPr="00A97E4B">
        <w:rPr>
          <w:rFonts w:ascii="IRNazanin" w:hAnsi="IRNazanin" w:cs="IRNazanin"/>
          <w:sz w:val="28"/>
          <w:rtl/>
        </w:rPr>
        <w:t>ی</w:t>
      </w:r>
      <w:r w:rsidRPr="00A97E4B">
        <w:rPr>
          <w:rFonts w:ascii="IRNazanin" w:hAnsi="IRNazanin" w:cs="IRNazanin"/>
          <w:sz w:val="28"/>
        </w:rPr>
        <w:t xml:space="preserve"> </w:t>
      </w:r>
      <w:hyperlink r:id="rId9" w:history="1">
        <w:r w:rsidRPr="00A97E4B">
          <w:rPr>
            <w:rFonts w:ascii="IRNazanin" w:hAnsi="IRNazanin" w:cs="IRNazanin"/>
            <w:sz w:val="28"/>
            <w:rtl/>
          </w:rPr>
          <w:t>نبی زاده قرقوزار</w:t>
        </w:r>
      </w:hyperlink>
      <w:r w:rsidRPr="00A97E4B">
        <w:rPr>
          <w:rFonts w:ascii="IRNazanin" w:hAnsi="IRNazanin" w:cs="IRNazanin"/>
          <w:sz w:val="28"/>
          <w:rtl/>
        </w:rPr>
        <w:t xml:space="preserve"> و همکاران (1393) با عنوان </w:t>
      </w:r>
      <w:hyperlink r:id="rId10" w:history="1">
        <w:r w:rsidRPr="00A97E4B">
          <w:rPr>
            <w:rFonts w:ascii="IRNazanin" w:hAnsi="IRNazanin" w:cs="IRNazanin"/>
            <w:sz w:val="28"/>
            <w:rtl/>
          </w:rPr>
          <w:t>بررسی میزان تعهد سازمانی در پرستاران بالینی</w:t>
        </w:r>
      </w:hyperlink>
      <w:r w:rsidRPr="00A97E4B">
        <w:rPr>
          <w:rFonts w:ascii="IRNazanin" w:hAnsi="IRNazanin" w:cs="IRNazanin"/>
          <w:sz w:val="28"/>
          <w:rtl/>
        </w:rPr>
        <w:t xml:space="preserve"> نشان داد که میزان تعهد سازمانی در سطح متوسط قرار داشت و  میانگین تعهد تکلیفی پرستاران بیشتر از میانگین تعهد مستمر و عاطفی آنها بود. لذا با توجه به میزان متوسط تعهد سازمانی پرستاران بالینی در بیمارستان</w:t>
      </w:r>
      <w:r w:rsidRPr="00A97E4B">
        <w:rPr>
          <w:rFonts w:ascii="IRNazanin" w:hAnsi="IRNazanin" w:cs="IRNazanin"/>
          <w:sz w:val="28"/>
        </w:rPr>
        <w:t>‌</w:t>
      </w:r>
      <w:r w:rsidRPr="00A97E4B">
        <w:rPr>
          <w:rFonts w:ascii="IRNazanin" w:hAnsi="IRNazanin" w:cs="IRNazanin"/>
          <w:sz w:val="28"/>
          <w:rtl/>
        </w:rPr>
        <w:t>های آموزشی؛ ضروری است که مدیران با اقداماتی نظیر شفاف نمودن مسئولیت</w:t>
      </w:r>
      <w:r w:rsidRPr="00A97E4B">
        <w:rPr>
          <w:rFonts w:ascii="IRNazanin" w:hAnsi="IRNazanin" w:cs="IRNazanin"/>
          <w:sz w:val="28"/>
        </w:rPr>
        <w:t>‌</w:t>
      </w:r>
      <w:r w:rsidRPr="00A97E4B">
        <w:rPr>
          <w:rFonts w:ascii="IRNazanin" w:hAnsi="IRNazanin" w:cs="IRNazanin"/>
          <w:sz w:val="28"/>
          <w:rtl/>
        </w:rPr>
        <w:t xml:space="preserve">ها و ارزشیابی صحیح عملکرد آنان بر میزان دلبستگی و تعهد سازمانی پرستاران افزوده و موجبات ارتقای کیفیت خدمات پرستاری را فراهم سازند </w:t>
      </w:r>
      <w:r w:rsidRPr="00A97E4B">
        <w:rPr>
          <w:rFonts w:ascii="IRNazanin" w:hAnsi="IRNazanin" w:cs="IRNazanin"/>
          <w:sz w:val="28"/>
          <w:rtl/>
        </w:rPr>
        <w:fldChar w:fldCharType="begin"/>
      </w:r>
      <w:r w:rsidR="008737D8">
        <w:rPr>
          <w:rFonts w:ascii="IRNazanin" w:hAnsi="IRNazanin" w:cs="IRNazanin"/>
          <w:sz w:val="28"/>
          <w:rtl/>
        </w:rPr>
        <w:instrText xml:space="preserve"> </w:instrText>
      </w:r>
      <w:r w:rsidR="008737D8">
        <w:rPr>
          <w:rFonts w:ascii="IRNazanin" w:hAnsi="IRNazanin" w:cs="IRNazanin"/>
          <w:sz w:val="28"/>
        </w:rPr>
        <w:instrText>ADDIN EN.CITE &lt;EndNote&gt;&lt;Cite&gt;&lt;Author&gt;Nabizadeh Gharghozar&lt;/Author&gt;&lt;Year&gt;2013&lt;/Year&gt;&lt;RecNum&gt;2&lt;/RecNum&gt;&lt;DisplayText&gt;(18)&lt;/DisplayText&gt;&lt;record&gt;&lt;rec-number&gt;2&lt;/rec-number&gt;&lt;foreign-keys&gt;&lt;key app="EN" db-id="2xeezs2x2dv5sae2dxl50dphp9t9vaxparr0" timestamp="1636</w:instrText>
      </w:r>
      <w:r w:rsidR="008737D8">
        <w:rPr>
          <w:rFonts w:ascii="IRNazanin" w:hAnsi="IRNazanin" w:cs="IRNazanin"/>
          <w:sz w:val="28"/>
          <w:rtl/>
        </w:rPr>
        <w:instrText>575280"&gt;2&lt;/</w:instrText>
      </w:r>
      <w:r w:rsidR="008737D8">
        <w:rPr>
          <w:rFonts w:ascii="IRNazanin" w:hAnsi="IRNazanin" w:cs="IRNazanin"/>
          <w:sz w:val="28"/>
        </w:rPr>
        <w:instrText>key&gt;&lt;/foreign-keys&gt;&lt;ref-type name="Journal Article"&gt;17&lt;/ref-type&gt;&lt;contributors&gt;&lt;authors&gt;&lt;author&gt;Nabizadeh Gharghozar, Zohreh&lt;/author&gt;&lt;author&gt;Atashzadeh Shoorideh, Foroozan&lt;/author&gt;&lt;author&gt;Khazaei, Nahid&lt;/author&gt;&lt;author&gt;Alavi-Majd, Hamid&lt;/author</w:instrText>
      </w:r>
      <w:r w:rsidR="008737D8">
        <w:rPr>
          <w:rFonts w:ascii="IRNazanin" w:hAnsi="IRNazanin" w:cs="IRNazanin"/>
          <w:sz w:val="28"/>
          <w:rtl/>
        </w:rPr>
        <w:instrText>&gt;&lt;/</w:instrText>
      </w:r>
      <w:r w:rsidR="008737D8">
        <w:rPr>
          <w:rFonts w:ascii="IRNazanin" w:hAnsi="IRNazanin" w:cs="IRNazanin"/>
          <w:sz w:val="28"/>
        </w:rPr>
        <w:instrText>authors&gt;&lt;/contributors&gt;&lt;auth-address&gt;Student of Children Nursing Management, International Branch of Shahid Behshti University of Medical Science&lt;/auth-address&gt;&lt;titles&gt;&lt;title&gt;Assessing organizational commitment in clinical nurses&lt;/title&gt;&lt;secondary-title&gt;Quarterly Journal of Nersing Management&lt;/secondary-title&gt;&lt;/titles&gt;&lt;periodical&gt;&lt;full-title&gt;Quarterly Journal of Nersing Management&lt;/full-title&gt;&lt;/periodical&gt;&lt;pages&gt;41-48&lt;/pages&gt;&lt;volume&gt;2&lt;/volume&gt;&lt;number&gt;2&lt;/number&gt;&lt;section&gt;41&lt;/section&gt;&lt;keywords&gt;&lt;keyword&gt;continuous commitment, emotional commitment, nursing organizational commitment, obligatory commitment&lt;/keyword&gt;&lt;/keywords&gt;&lt;dates&gt;&lt;year&gt;2013&lt;/year&gt;&lt;/dates&gt;&lt;isbn&gt;2645-4785&lt;/isbn&gt;&lt;call-num&gt;A-10-347-1&lt;/call-num&gt;&lt;work-type&gt;Research&lt;/work-type&gt;&lt;urls&gt;&lt;related-urls</w:instrText>
      </w:r>
      <w:r w:rsidR="008737D8">
        <w:rPr>
          <w:rFonts w:ascii="IRNazanin" w:hAnsi="IRNazanin" w:cs="IRNazanin"/>
          <w:sz w:val="28"/>
          <w:rtl/>
        </w:rPr>
        <w:instrText>&gt;&lt;</w:instrText>
      </w:r>
      <w:r w:rsidR="008737D8">
        <w:rPr>
          <w:rFonts w:ascii="IRNazanin" w:hAnsi="IRNazanin" w:cs="IRNazanin"/>
          <w:sz w:val="28"/>
        </w:rPr>
        <w:instrText>url&gt;http://ijnv.ir/article-1-147-fa.html&lt;/url&gt;&lt;/related-urls&gt;&lt;/urls&gt;&lt;language&gt;eng&lt;/language&gt;&lt;access-date&gt;2013&lt;/access-date&gt;&lt;/record&gt;&lt;/Cite&gt;&lt;/EndNote</w:instrText>
      </w:r>
      <w:r w:rsidR="008737D8">
        <w:rPr>
          <w:rFonts w:ascii="IRNazanin" w:hAnsi="IRNazanin" w:cs="IRNazanin"/>
          <w:sz w:val="28"/>
          <w:rtl/>
        </w:rPr>
        <w:instrText>&gt;</w:instrText>
      </w:r>
      <w:r w:rsidRPr="00A97E4B">
        <w:rPr>
          <w:rFonts w:ascii="IRNazanin" w:hAnsi="IRNazanin" w:cs="IRNazanin"/>
          <w:sz w:val="28"/>
          <w:rtl/>
        </w:rPr>
        <w:fldChar w:fldCharType="separate"/>
      </w:r>
      <w:r w:rsidR="008737D8">
        <w:rPr>
          <w:rFonts w:ascii="IRNazanin" w:hAnsi="IRNazanin" w:cs="IRNazanin"/>
          <w:noProof/>
          <w:sz w:val="28"/>
          <w:rtl/>
        </w:rPr>
        <w:t>(18)</w:t>
      </w:r>
      <w:r w:rsidRPr="00A97E4B">
        <w:rPr>
          <w:rFonts w:ascii="IRNazanin" w:hAnsi="IRNazanin" w:cs="IRNazanin"/>
          <w:sz w:val="28"/>
          <w:rtl/>
        </w:rPr>
        <w:fldChar w:fldCharType="end"/>
      </w:r>
      <w:r w:rsidRPr="00A97E4B">
        <w:rPr>
          <w:rFonts w:ascii="IRNazanin" w:hAnsi="IRNazanin" w:cs="IRNazanin"/>
          <w:sz w:val="28"/>
          <w:rtl/>
        </w:rPr>
        <w:t>.</w:t>
      </w:r>
      <w:r w:rsidRPr="00A97E4B">
        <w:rPr>
          <w:rFonts w:ascii="IRNazanin" w:hAnsi="IRNazanin" w:cs="IRNazanin"/>
          <w:sz w:val="28"/>
        </w:rPr>
        <w:t xml:space="preserve"> </w:t>
      </w:r>
    </w:p>
    <w:p w14:paraId="7F70493D" w14:textId="77777777" w:rsidR="00303182" w:rsidRPr="00A97E4B" w:rsidRDefault="00303182" w:rsidP="00303182">
      <w:pPr>
        <w:spacing w:line="360" w:lineRule="auto"/>
        <w:ind w:firstLine="567"/>
        <w:jc w:val="both"/>
        <w:rPr>
          <w:rFonts w:ascii="IRNazanin" w:hAnsi="IRNazanin" w:cs="IRNazanin"/>
          <w:sz w:val="28"/>
          <w:rtl/>
        </w:rPr>
      </w:pPr>
      <w:r w:rsidRPr="00303182">
        <w:rPr>
          <w:rFonts w:ascii="IRNazanin" w:hAnsi="IRNazanin" w:cs="IRNazanin"/>
          <w:sz w:val="28"/>
          <w:rtl/>
        </w:rPr>
        <w:lastRenderedPageBreak/>
        <w:t>در پژوهش حاضر علت بالاتر بودن نمره تعهد مستمر می</w:t>
      </w:r>
      <w:r w:rsidRPr="00303182">
        <w:rPr>
          <w:rFonts w:ascii="IRNazanin" w:hAnsi="IRNazanin" w:cs="IRNazanin"/>
          <w:sz w:val="28"/>
        </w:rPr>
        <w:t>‌</w:t>
      </w:r>
      <w:r w:rsidRPr="00303182">
        <w:rPr>
          <w:rFonts w:ascii="IRNazanin" w:hAnsi="IRNazanin" w:cs="IRNazanin"/>
          <w:sz w:val="28"/>
          <w:rtl/>
        </w:rPr>
        <w:t>تواند افزایش روز افزون آموزش</w:t>
      </w:r>
      <w:r w:rsidRPr="00303182">
        <w:rPr>
          <w:rFonts w:ascii="IRNazanin" w:hAnsi="IRNazanin" w:cs="IRNazanin"/>
          <w:sz w:val="28"/>
        </w:rPr>
        <w:t>‌</w:t>
      </w:r>
      <w:r w:rsidRPr="00303182">
        <w:rPr>
          <w:rFonts w:ascii="IRNazanin" w:hAnsi="IRNazanin" w:cs="IRNazanin"/>
          <w:sz w:val="28"/>
          <w:rtl/>
        </w:rPr>
        <w:t xml:space="preserve">های ضمن خدمت باشد. </w:t>
      </w:r>
      <w:r w:rsidRPr="00303182">
        <w:rPr>
          <w:rFonts w:ascii="IRNazanin" w:hAnsi="IRNazanin" w:cs="IRNazanin" w:hint="cs"/>
          <w:sz w:val="28"/>
          <w:rtl/>
        </w:rPr>
        <w:t>همچنین وجود مدیران و سرپرستاران اگاه و درک انها از وضعیت پرستاران وحمایت های بجا وبه موقع انها ازپرسنل وتا حدودی بالاتربودن مزایا و پرداخت های انگیزشی نسبت به سایر مراکزدرمانی میتوان نام برد.</w:t>
      </w:r>
      <w:r w:rsidRPr="00303182">
        <w:rPr>
          <w:rFonts w:ascii="IRNazanin" w:hAnsi="IRNazanin" w:cs="IRNazanin"/>
          <w:sz w:val="28"/>
          <w:rtl/>
        </w:rPr>
        <w:t>سازمان</w:t>
      </w:r>
      <w:r w:rsidRPr="00303182">
        <w:rPr>
          <w:rFonts w:ascii="IRNazanin" w:hAnsi="IRNazanin" w:cs="IRNazanin"/>
          <w:sz w:val="28"/>
        </w:rPr>
        <w:t>‌</w:t>
      </w:r>
      <w:r w:rsidRPr="00303182">
        <w:rPr>
          <w:rFonts w:ascii="IRNazanin" w:hAnsi="IRNazanin" w:cs="IRNazanin"/>
          <w:sz w:val="28"/>
          <w:rtl/>
        </w:rPr>
        <w:t>هایی که روی آموزش رفتار سازمانی کارکنان سرمایه گذاری می</w:t>
      </w:r>
      <w:r w:rsidRPr="00303182">
        <w:rPr>
          <w:rFonts w:ascii="IRNazanin" w:hAnsi="IRNazanin" w:cs="IRNazanin"/>
          <w:sz w:val="28"/>
        </w:rPr>
        <w:t>‌</w:t>
      </w:r>
      <w:r w:rsidRPr="00303182">
        <w:rPr>
          <w:rFonts w:ascii="IRNazanin" w:hAnsi="IRNazanin" w:cs="IRNazanin"/>
          <w:sz w:val="28"/>
          <w:rtl/>
        </w:rPr>
        <w:t>کنند روی تعهد مستمر آنها تاثیر می‌گذارند. همچنین امکان دارد که آموزش طولانی مدت به دلیل طول دوره، به افزایش تعهد مستمر کمک کند. از سوی دیگر از آنجایی که عوامل مختلفی بر ارتقای تعهد سازمانی کارکنان، مؤثر هستند به نظر می</w:t>
      </w:r>
      <w:r w:rsidRPr="00303182">
        <w:rPr>
          <w:rFonts w:ascii="IRNazanin" w:hAnsi="IRNazanin" w:cs="IRNazanin"/>
          <w:sz w:val="28"/>
        </w:rPr>
        <w:t>‌</w:t>
      </w:r>
      <w:r w:rsidRPr="00303182">
        <w:rPr>
          <w:rFonts w:ascii="IRNazanin" w:hAnsi="IRNazanin" w:cs="IRNazanin"/>
          <w:sz w:val="28"/>
          <w:rtl/>
        </w:rPr>
        <w:t>رسد ضروری است مدیران با توجه به عواملی مانند تفویض اختیار، شفاف نمودن مسئولیت</w:t>
      </w:r>
      <w:r w:rsidRPr="00303182">
        <w:rPr>
          <w:rFonts w:ascii="IRNazanin" w:hAnsi="IRNazanin" w:cs="IRNazanin"/>
          <w:sz w:val="28"/>
        </w:rPr>
        <w:t>‌</w:t>
      </w:r>
      <w:r w:rsidRPr="00303182">
        <w:rPr>
          <w:rFonts w:ascii="IRNazanin" w:hAnsi="IRNazanin" w:cs="IRNazanin"/>
          <w:sz w:val="28"/>
          <w:rtl/>
        </w:rPr>
        <w:t>ها، ارزشیابی صحیح عملکرد کارکنان و غیره بر میزان دلبستگی و تعهد سازمانی پرستاران افزوده و با برگزاری دوره</w:t>
      </w:r>
      <w:r w:rsidRPr="00303182">
        <w:rPr>
          <w:rFonts w:ascii="IRNazanin" w:hAnsi="IRNazanin" w:cs="IRNazanin"/>
          <w:sz w:val="28"/>
        </w:rPr>
        <w:t>‌</w:t>
      </w:r>
      <w:r w:rsidRPr="00303182">
        <w:rPr>
          <w:rFonts w:ascii="IRNazanin" w:hAnsi="IRNazanin" w:cs="IRNazanin"/>
          <w:sz w:val="28"/>
          <w:rtl/>
        </w:rPr>
        <w:t>های آموزشی موجب توانمندی هر چه بیشتر آنها شده و موجبات ارتقای کیفیت خدمات بهداشتی و درمانی را فراهم سازند.</w:t>
      </w:r>
    </w:p>
    <w:p w14:paraId="197B3504" w14:textId="576F8332" w:rsidR="00303182" w:rsidRPr="00A97E4B" w:rsidRDefault="00303182" w:rsidP="00303182">
      <w:pPr>
        <w:spacing w:line="360" w:lineRule="auto"/>
        <w:ind w:firstLine="567"/>
        <w:jc w:val="both"/>
        <w:rPr>
          <w:rFonts w:ascii="IRNazanin" w:eastAsia="Calibri" w:hAnsi="IRNazanin" w:cs="IRNazanin"/>
          <w:sz w:val="28"/>
          <w:rtl/>
        </w:rPr>
      </w:pPr>
      <w:r w:rsidRPr="00A97E4B">
        <w:rPr>
          <w:rFonts w:ascii="IRNazanin" w:hAnsi="IRNazanin" w:cs="IRNazanin"/>
          <w:sz w:val="28"/>
          <w:rtl/>
        </w:rPr>
        <w:t>از دیگر نتایج پژوهش حاضر، اثر معنادار توانمندسازی روان‌شناختی بر متغیر سلامت سازمانی  بود.</w:t>
      </w:r>
      <w:r w:rsidRPr="00A97E4B">
        <w:rPr>
          <w:rFonts w:ascii="IRNazanin" w:eastAsia="Calibri" w:hAnsi="IRNazanin" w:cs="IRNazanin"/>
          <w:sz w:val="28"/>
          <w:rtl/>
        </w:rPr>
        <w:t xml:space="preserve"> نتایج مطالعه‌ی عالی (1397) در تاثیر سلامت سازمانی و مهارت کارکنان بر روی توانمندسازی روانشناختی نشان داد که با افزایش </w:t>
      </w:r>
      <w:r>
        <w:rPr>
          <w:rFonts w:ascii="Times New Roman" w:eastAsia="Times New Roman" w:hAnsi="Times New Roman" w:cs="B Yagut"/>
          <w:sz w:val="24"/>
        </w:rPr>
        <w:fldChar w:fldCharType="begin"/>
      </w:r>
      <w:r>
        <w:instrText xml:space="preserve"> HYPERLINK "https://civilica.com/search/paper/k-%D8%AA%D9%88%D8%A7%D9%86%D9%85%D9%86%D8%AF%D8%B3%D8%A7%D8%B2%DB%8C%20%D8%B1%D9%88%D8%A7%D9%86%D8%B4%D9%86%D8%A7%D8%AE%D8%AA%DB%8C-o-Title-ot-desc/" \o "</w:instrText>
      </w:r>
      <w:r>
        <w:rPr>
          <w:rtl/>
        </w:rPr>
        <w:instrText>توانمندسازی روانشناختی</w:instrText>
      </w:r>
      <w:r>
        <w:instrText xml:space="preserve">" </w:instrText>
      </w:r>
      <w:r>
        <w:rPr>
          <w:rFonts w:ascii="Times New Roman" w:eastAsia="Times New Roman" w:hAnsi="Times New Roman" w:cs="B Yagut"/>
          <w:sz w:val="24"/>
        </w:rPr>
      </w:r>
      <w:r>
        <w:rPr>
          <w:rFonts w:ascii="Times New Roman" w:eastAsia="Times New Roman" w:hAnsi="Times New Roman" w:cs="B Yagut"/>
          <w:sz w:val="24"/>
        </w:rPr>
        <w:fldChar w:fldCharType="separate"/>
      </w:r>
      <w:r w:rsidRPr="00A97E4B">
        <w:rPr>
          <w:rFonts w:ascii="IRNazanin" w:eastAsia="Calibri" w:hAnsi="IRNazanin" w:cs="IRNazanin"/>
          <w:sz w:val="28"/>
          <w:rtl/>
        </w:rPr>
        <w:t>توانمندسازی روانشناختی</w:t>
      </w:r>
      <w:r>
        <w:rPr>
          <w:rFonts w:ascii="IRNazanin" w:eastAsia="Calibri" w:hAnsi="IRNazanin" w:cs="IRNazanin"/>
          <w:sz w:val="28"/>
        </w:rPr>
        <w:fldChar w:fldCharType="end"/>
      </w:r>
      <w:r w:rsidRPr="00A97E4B">
        <w:rPr>
          <w:rFonts w:ascii="IRNazanin" w:eastAsia="Calibri" w:hAnsi="IRNazanin" w:cs="IRNazanin"/>
          <w:sz w:val="28"/>
          <w:rtl/>
        </w:rPr>
        <w:t>، سلامت سازمانی نیز افزایش می</w:t>
      </w:r>
      <w:r w:rsidRPr="00A97E4B">
        <w:rPr>
          <w:rFonts w:ascii="IRNazanin" w:eastAsia="Calibri" w:hAnsi="IRNazanin" w:cs="IRNazanin"/>
          <w:sz w:val="28"/>
        </w:rPr>
        <w:t>‌</w:t>
      </w:r>
      <w:r w:rsidRPr="00A97E4B">
        <w:rPr>
          <w:rFonts w:ascii="IRNazanin" w:eastAsia="Calibri" w:hAnsi="IRNazanin" w:cs="IRNazanin"/>
          <w:sz w:val="28"/>
          <w:rtl/>
        </w:rPr>
        <w:t>یابد. یافته</w:t>
      </w:r>
      <w:r w:rsidRPr="00A97E4B">
        <w:rPr>
          <w:rFonts w:ascii="IRNazanin" w:eastAsia="Calibri" w:hAnsi="IRNazanin" w:cs="IRNazanin"/>
          <w:sz w:val="28"/>
        </w:rPr>
        <w:t>‌</w:t>
      </w:r>
      <w:r w:rsidRPr="00A97E4B">
        <w:rPr>
          <w:rFonts w:ascii="IRNazanin" w:eastAsia="Calibri" w:hAnsi="IRNazanin" w:cs="IRNazanin"/>
          <w:sz w:val="28"/>
          <w:rtl/>
        </w:rPr>
        <w:t>های پژوهش پیشنهاد</w:t>
      </w:r>
      <w:r>
        <w:rPr>
          <w:rFonts w:ascii="IRNazanin" w:eastAsia="Calibri" w:hAnsi="IRNazanin" w:cs="IRNazanin" w:hint="cs"/>
          <w:sz w:val="28"/>
          <w:rtl/>
        </w:rPr>
        <w:t xml:space="preserve"> </w:t>
      </w:r>
      <w:r w:rsidRPr="00A97E4B">
        <w:rPr>
          <w:rFonts w:ascii="IRNazanin" w:eastAsia="Calibri" w:hAnsi="IRNazanin" w:cs="IRNazanin"/>
          <w:sz w:val="28"/>
          <w:rtl/>
        </w:rPr>
        <w:t>نمود که  شایسته است که سازمان، مهارت</w:t>
      </w:r>
      <w:r w:rsidRPr="00A97E4B">
        <w:rPr>
          <w:rFonts w:ascii="IRNazanin" w:eastAsia="Calibri" w:hAnsi="IRNazanin" w:cs="IRNazanin"/>
          <w:sz w:val="28"/>
        </w:rPr>
        <w:t>‌</w:t>
      </w:r>
      <w:r w:rsidRPr="00A97E4B">
        <w:rPr>
          <w:rFonts w:ascii="IRNazanin" w:eastAsia="Calibri" w:hAnsi="IRNazanin" w:cs="IRNazanin"/>
          <w:sz w:val="28"/>
          <w:rtl/>
        </w:rPr>
        <w:t xml:space="preserve">ها و معلومات جدیدی را به کارمندان شان آموزش دهند که در شرایط تغییر کاری، سلامت سازمانی به عنوان یک عامل استرسزای بازدارنده مطرح نگردد </w:t>
      </w:r>
      <w:r w:rsidRPr="00A97E4B">
        <w:rPr>
          <w:rFonts w:ascii="IRNazanin" w:eastAsia="Calibri" w:hAnsi="IRNazanin" w:cs="IRNazanin"/>
          <w:sz w:val="28"/>
          <w:rtl/>
        </w:rPr>
        <w:fldChar w:fldCharType="begin"/>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ADDIN EN.CITE &lt;EndNote&gt;&lt;Cite&gt;&lt;Author&gt;Aali&lt;/Author&gt;&lt;Year&gt;2018&lt;/Year&gt;&lt;RecNum&gt;4&lt;/RecNum&gt;&lt;DisplayText&gt;(19)&lt;/DisplayText&gt;&lt;record&gt;&lt;rec-number&gt;4&lt;/rec-number&gt;&lt;foreign-keys&gt;&lt;key app="EN" db-id="2xeezs2x2dv5sae2dxl50dphp9t9vaxparr0" timestamp="1636603673"&gt;4&lt;/key</w:instrText>
      </w:r>
      <w:r w:rsidR="008737D8">
        <w:rPr>
          <w:rFonts w:ascii="IRNazanin" w:eastAsia="Calibri" w:hAnsi="IRNazanin" w:cs="IRNazanin"/>
          <w:sz w:val="28"/>
          <w:rtl/>
        </w:rPr>
        <w:instrText>&gt;&lt;/</w:instrText>
      </w:r>
      <w:r w:rsidR="008737D8">
        <w:rPr>
          <w:rFonts w:ascii="IRNazanin" w:eastAsia="Calibri" w:hAnsi="IRNazanin" w:cs="IRNazanin"/>
          <w:sz w:val="28"/>
        </w:rPr>
        <w:instrText>foreign-keys&gt;&lt;ref-type name="Journal Article"&gt;17&lt;/ref-type&gt;&lt;contributors&gt;&lt;authors&gt;&lt;author&gt;Aali, A&lt;/author&gt;&lt;/authors&gt;&lt;/contributors&gt;&lt;titles&gt;&lt;title&gt;The Impact of Organizational Health and Employee Skills on Psychological Empowerment (Case Study: Social Security, Tabriz)&lt;/title&gt;&lt;secondary-title&gt;New Conference on New Applied Research in Management, Isfahan&lt;/secondary-title&gt;&lt;/titles&gt;&lt;periodical&gt;&lt;full-title&gt;New Conference on New Applied Research in Management, Isfahan&lt;/full-title&gt;&lt;/periodical&gt;&lt;dates&gt;&lt;year&gt;2018</w:instrText>
      </w:r>
      <w:r w:rsidR="008737D8">
        <w:rPr>
          <w:rFonts w:ascii="IRNazanin" w:eastAsia="Calibri" w:hAnsi="IRNazanin" w:cs="IRNazanin"/>
          <w:sz w:val="28"/>
          <w:rtl/>
        </w:rPr>
        <w:instrText>&lt;/</w:instrText>
      </w:r>
      <w:r w:rsidR="008737D8">
        <w:rPr>
          <w:rFonts w:ascii="IRNazanin" w:eastAsia="Calibri" w:hAnsi="IRNazanin" w:cs="IRNazanin"/>
          <w:sz w:val="28"/>
        </w:rPr>
        <w:instrText>year&gt;&lt;/dates&gt;&lt;urls&gt;&lt;/urls&gt;&lt;/record&gt;&lt;/Cite&gt;&lt;/EndNote</w:instrText>
      </w:r>
      <w:r w:rsidR="008737D8">
        <w:rPr>
          <w:rFonts w:ascii="IRNazanin" w:eastAsia="Calibri" w:hAnsi="IRNazanin" w:cs="IRNazanin"/>
          <w:sz w:val="28"/>
          <w:rtl/>
        </w:rPr>
        <w:instrText>&gt;</w:instrText>
      </w:r>
      <w:r w:rsidRPr="00A97E4B">
        <w:rPr>
          <w:rFonts w:ascii="IRNazanin" w:eastAsia="Calibri" w:hAnsi="IRNazanin" w:cs="IRNazanin"/>
          <w:sz w:val="28"/>
          <w:rtl/>
        </w:rPr>
        <w:fldChar w:fldCharType="separate"/>
      </w:r>
      <w:r w:rsidR="008737D8">
        <w:rPr>
          <w:rFonts w:ascii="IRNazanin" w:eastAsia="Calibri" w:hAnsi="IRNazanin" w:cs="IRNazanin"/>
          <w:noProof/>
          <w:sz w:val="28"/>
          <w:rtl/>
        </w:rPr>
        <w:t>(19)</w:t>
      </w:r>
      <w:r w:rsidRPr="00A97E4B">
        <w:rPr>
          <w:rFonts w:ascii="IRNazanin" w:eastAsia="Calibri" w:hAnsi="IRNazanin" w:cs="IRNazanin"/>
          <w:sz w:val="28"/>
          <w:rtl/>
        </w:rPr>
        <w:fldChar w:fldCharType="end"/>
      </w:r>
      <w:r w:rsidRPr="00A97E4B">
        <w:rPr>
          <w:rFonts w:ascii="IRNazanin" w:eastAsia="Calibri" w:hAnsi="IRNazanin" w:cs="IRNazanin"/>
          <w:sz w:val="28"/>
          <w:rtl/>
        </w:rPr>
        <w:t>.</w:t>
      </w:r>
    </w:p>
    <w:p w14:paraId="26AD9294" w14:textId="5965E758" w:rsidR="00303182" w:rsidRPr="00A97E4B" w:rsidRDefault="00303182" w:rsidP="00303182">
      <w:pPr>
        <w:spacing w:line="360" w:lineRule="auto"/>
        <w:ind w:firstLine="567"/>
        <w:jc w:val="both"/>
        <w:rPr>
          <w:rFonts w:ascii="IRNazanin" w:eastAsia="Calibri" w:hAnsi="IRNazanin" w:cs="IRNazanin"/>
          <w:sz w:val="28"/>
          <w:rtl/>
        </w:rPr>
      </w:pPr>
      <w:r w:rsidRPr="00A97E4B">
        <w:rPr>
          <w:rFonts w:ascii="IRNazanin" w:eastAsia="Calibri" w:hAnsi="IRNazanin" w:cs="IRNazanin"/>
          <w:sz w:val="28"/>
          <w:rtl/>
        </w:rPr>
        <w:t>نظریان و همکاران (1396) در مطالعه‌ای به تبیین ارتباط سطوح سه گانه سلامت سازمانی با توانمندسازی روانشناختی کارکنان پرداخته</w:t>
      </w:r>
      <w:r w:rsidRPr="00A97E4B">
        <w:rPr>
          <w:rFonts w:ascii="IRNazanin" w:eastAsia="Calibri" w:hAnsi="IRNazanin" w:cs="IRNazanin"/>
          <w:sz w:val="28"/>
        </w:rPr>
        <w:t>‌</w:t>
      </w:r>
      <w:r w:rsidRPr="00A97E4B">
        <w:rPr>
          <w:rFonts w:ascii="IRNazanin" w:eastAsia="Calibri" w:hAnsi="IRNazanin" w:cs="IRNazanin"/>
          <w:sz w:val="28"/>
          <w:rtl/>
        </w:rPr>
        <w:t>اند. نتایج نشان داد که بین سلامت سازمانی و توانمندسازی روانشناختی کارکنان همبستگی مثبت و معناداری وجود دارد. همچنین سطح اداری با اعتماد و سطح فنی با اعتماد و خودمختاری رابطه مثبت و معناداری دارد و سطح اداری با تاثیرگذاری و خودمختاری رابطه مثبت و معناداری دارد. بنابراین توانمند ساختن کارکنان می تواند سازمان</w:t>
      </w:r>
      <w:r w:rsidRPr="00A97E4B">
        <w:rPr>
          <w:rFonts w:ascii="IRNazanin" w:eastAsia="Calibri" w:hAnsi="IRNazanin" w:cs="IRNazanin"/>
          <w:sz w:val="28"/>
        </w:rPr>
        <w:t>‌</w:t>
      </w:r>
      <w:r w:rsidRPr="00A97E4B">
        <w:rPr>
          <w:rFonts w:ascii="IRNazanin" w:eastAsia="Calibri" w:hAnsi="IRNazanin" w:cs="IRNazanin"/>
          <w:sz w:val="28"/>
          <w:rtl/>
        </w:rPr>
        <w:t xml:space="preserve">ها را در ایجاد محیطی سالم و پویا یاری نماید </w:t>
      </w:r>
      <w:r w:rsidRPr="00A97E4B">
        <w:rPr>
          <w:rFonts w:ascii="IRNazanin" w:eastAsia="Calibri" w:hAnsi="IRNazanin" w:cs="IRNazanin"/>
          <w:sz w:val="28"/>
          <w:rtl/>
        </w:rPr>
        <w:fldChar w:fldCharType="begin"/>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ADDIN EN.CITE &lt;EndNote&gt;&lt;Cite&gt;&lt;Author&gt;Nazarian B&lt;/Author&gt;&lt;Year&gt;2017&lt;/Year&gt;&lt;RecNum&gt;3&lt;/RecNum&gt;&lt;DisplayText&gt;(20)&lt;/DisplayText&gt;&lt;record&gt;&lt;rec-number&gt;3&lt;/rec-number&gt;&lt;foreign-keys&gt;&lt;key app="EN" db-id="2xeezs2x2dv5sae2dxl50dphp9t9vaxparr0" timestamp="1636602649"&gt;3</w:instrText>
      </w:r>
      <w:r w:rsidR="008737D8">
        <w:rPr>
          <w:rFonts w:ascii="IRNazanin" w:eastAsia="Calibri" w:hAnsi="IRNazanin" w:cs="IRNazanin"/>
          <w:sz w:val="28"/>
          <w:rtl/>
        </w:rPr>
        <w:instrText>&lt;/</w:instrText>
      </w:r>
      <w:r w:rsidR="008737D8">
        <w:rPr>
          <w:rFonts w:ascii="IRNazanin" w:eastAsia="Calibri" w:hAnsi="IRNazanin" w:cs="IRNazanin"/>
          <w:sz w:val="28"/>
        </w:rPr>
        <w:instrText>key&gt;&lt;/foreign-keys&gt;&lt;ref-type name="Journal Article"&gt;17&lt;/ref-type&gt;&lt;contributors&gt;&lt;authors&gt;&lt;author&gt;Nazarian B, Mehrara A, Kheiri Golsfidi T&lt;/author&gt;&lt;/authors&gt;&lt;/contributors&gt;&lt;titles&gt;&lt;title&gt;Explain the relationship between the three levels of organizational health and psychological empowerment of employees&lt;/title&gt;&lt;secondary-title&gt;General policy-making in management&lt;/secondary-title&gt;&lt;/titles&gt;&lt;periodical&gt;&lt;full-title&gt;General policy-making in management&lt;/full-title&gt;&lt;/periodical&gt;&lt;pages&gt;117-129&lt;/pages&gt;&lt;volume&gt;8&lt;/volume&gt;&lt;dates&gt;&lt;year&gt;2017&lt;/year&gt;&lt;/dates&gt;&lt;urls&gt;&lt;/urls&gt;&lt;/record&gt;&lt;/Cite&gt;&lt;/EndNote</w:instrText>
      </w:r>
      <w:r w:rsidR="008737D8">
        <w:rPr>
          <w:rFonts w:ascii="IRNazanin" w:eastAsia="Calibri" w:hAnsi="IRNazanin" w:cs="IRNazanin"/>
          <w:sz w:val="28"/>
          <w:rtl/>
        </w:rPr>
        <w:instrText>&gt;</w:instrText>
      </w:r>
      <w:r w:rsidRPr="00A97E4B">
        <w:rPr>
          <w:rFonts w:ascii="IRNazanin" w:eastAsia="Calibri" w:hAnsi="IRNazanin" w:cs="IRNazanin"/>
          <w:sz w:val="28"/>
          <w:rtl/>
        </w:rPr>
        <w:fldChar w:fldCharType="separate"/>
      </w:r>
      <w:r w:rsidR="008737D8">
        <w:rPr>
          <w:rFonts w:ascii="IRNazanin" w:eastAsia="Calibri" w:hAnsi="IRNazanin" w:cs="IRNazanin"/>
          <w:noProof/>
          <w:sz w:val="28"/>
          <w:rtl/>
        </w:rPr>
        <w:t>(20)</w:t>
      </w:r>
      <w:r w:rsidRPr="00A97E4B">
        <w:rPr>
          <w:rFonts w:ascii="IRNazanin" w:eastAsia="Calibri" w:hAnsi="IRNazanin" w:cs="IRNazanin"/>
          <w:sz w:val="28"/>
          <w:rtl/>
        </w:rPr>
        <w:fldChar w:fldCharType="end"/>
      </w:r>
      <w:r w:rsidRPr="00A97E4B">
        <w:rPr>
          <w:rFonts w:ascii="IRNazanin" w:eastAsia="Calibri" w:hAnsi="IRNazanin" w:cs="IRNazanin"/>
          <w:sz w:val="28"/>
          <w:rtl/>
        </w:rPr>
        <w:t>.</w:t>
      </w:r>
    </w:p>
    <w:p w14:paraId="6BDCED1D" w14:textId="7D672D0F" w:rsidR="00303182" w:rsidRPr="00A97E4B" w:rsidRDefault="00303182" w:rsidP="00303182">
      <w:pPr>
        <w:spacing w:line="360" w:lineRule="auto"/>
        <w:ind w:firstLine="567"/>
        <w:jc w:val="both"/>
        <w:rPr>
          <w:rFonts w:ascii="IRNazanin" w:eastAsia="Calibri" w:hAnsi="IRNazanin" w:cs="IRNazanin"/>
          <w:sz w:val="28"/>
        </w:rPr>
      </w:pPr>
      <w:r w:rsidRPr="00A97E4B">
        <w:rPr>
          <w:rFonts w:ascii="IRNazanin" w:eastAsia="Calibri" w:hAnsi="IRNazanin" w:cs="IRNazanin"/>
          <w:sz w:val="28"/>
          <w:rtl/>
        </w:rPr>
        <w:t xml:space="preserve">همچنین در </w:t>
      </w:r>
      <w:hyperlink r:id="rId11" w:history="1">
        <w:r w:rsidRPr="00A97E4B">
          <w:rPr>
            <w:rFonts w:ascii="IRNazanin" w:eastAsia="Calibri" w:hAnsi="IRNazanin" w:cs="IRNazanin"/>
            <w:sz w:val="28"/>
            <w:rtl/>
          </w:rPr>
          <w:t>بررسی رابطه بین سلامت سازمانی و توانمندسازی روانشناختی کتابداران دانشگاه‌های دولتی استان یزد در سال 1396</w:t>
        </w:r>
      </w:hyperlink>
      <w:r w:rsidRPr="00A97E4B">
        <w:rPr>
          <w:rFonts w:ascii="IRNazanin" w:eastAsia="Calibri" w:hAnsi="IRNazanin" w:cs="IRNazanin"/>
          <w:sz w:val="28"/>
          <w:rtl/>
        </w:rPr>
        <w:t xml:space="preserve"> که توسط سرداری و همکاران (1398) انجام شد نتایج نشان داد که در بررسی همبستگی توانمندسازی روانشناختی با سلامت سازمانی، رابطه بین آنها معنی دار و مستقیم به دست آمد. لذا بر اساس یافته ها لازم است که مدیران و سرپرستان کتابخانه‌ها، توانمندسازی کتابداران را به عنوان یکی از استراتژی</w:t>
      </w:r>
      <w:r w:rsidRPr="00A97E4B">
        <w:rPr>
          <w:rFonts w:ascii="IRNazanin" w:eastAsia="Calibri" w:hAnsi="IRNazanin" w:cs="IRNazanin"/>
          <w:sz w:val="28"/>
        </w:rPr>
        <w:t>‌</w:t>
      </w:r>
      <w:r w:rsidRPr="00A97E4B">
        <w:rPr>
          <w:rFonts w:ascii="IRNazanin" w:eastAsia="Calibri" w:hAnsi="IRNazanin" w:cs="IRNazanin"/>
          <w:sz w:val="28"/>
          <w:rtl/>
        </w:rPr>
        <w:t xml:space="preserve">های اساسی برای ارتقای سلامت کتابداران در نظر گیرند و برنامه ریزی در زمینه سلامت سازمانی کتابداران و ارتقای آن انجام دهند </w:t>
      </w:r>
      <w:r w:rsidRPr="00A97E4B">
        <w:rPr>
          <w:rFonts w:ascii="IRNazanin" w:eastAsia="Calibri" w:hAnsi="IRNazanin" w:cs="IRNazanin"/>
          <w:sz w:val="28"/>
          <w:rtl/>
        </w:rPr>
        <w:fldChar w:fldCharType="begin"/>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ADDIN EN.CITE &lt;EndNote&gt;&lt;Cite&gt;&lt;Author&gt;Sardari&lt;/Author&gt;&lt;Year&gt;2019&lt;/Year&gt;&lt;RecNum&gt;5&lt;/RecNum&gt;&lt;DisplayText&gt;(21)&lt;/DisplayText&gt;&lt;record&gt;&lt;rec-number&gt;5&lt;/rec-number&gt;&lt;foreign-keys&gt;&lt;key app="EN" db-id="2xeezs2x2dv5sae2dxl50dphp9t9vaxparr0" timestamp="1636604377"&gt;5&lt;/key&gt;&lt;/foreign-keys&gt;&lt;ref-type name="Journal Article"&gt;17&lt;/ref-type&gt;&lt;contributors&gt;&lt;authors&gt;&lt;author&gt;Sardari, Farzaneh&lt;/author&gt;&lt;author&gt;Nemati-Anaraki, Leila&lt;/author&gt;&lt;author&gt;Alibeyk, Mohammad Reza&lt;/author&gt;&lt;/authors&gt;&lt;/contributors&gt;&lt;auth-address&gt;Assistant Professor</w:instrText>
      </w:r>
      <w:r w:rsidR="008737D8">
        <w:rPr>
          <w:rFonts w:ascii="IRNazanin" w:eastAsia="Calibri" w:hAnsi="IRNazanin" w:cs="IRNazanin"/>
          <w:sz w:val="28"/>
          <w:rtl/>
        </w:rPr>
        <w:instrText xml:space="preserve">, </w:instrText>
      </w:r>
      <w:r w:rsidR="008737D8">
        <w:rPr>
          <w:rFonts w:ascii="IRNazanin" w:eastAsia="Calibri" w:hAnsi="IRNazanin" w:cs="IRNazanin"/>
          <w:sz w:val="28"/>
        </w:rPr>
        <w:instrText>Department of Medical Library and Information Science, School of Health Management &amp;amp; Information Sciences, Iran University of Medical Sciences, Tehran, Iran&lt;/auth-address&gt;&lt;titles&gt;&lt;title&gt;Relationship between Health and Psychological Empowerment of the Librarians in the State Universities of Yazd (2016)&lt;/title&gt;&lt;secondary-title&gt;Management Strategies in Health System&lt;/secondary-title&gt;&lt;/titles&gt;&lt;periodical&gt;&lt;full-title&gt;Management Strategies in Health System&lt;/full-title&gt;&lt;/periodical&gt;&lt;pages&gt;11-20&lt;/pages&gt;&lt;volume&gt;4&lt;/volume&gt;&lt;number&gt;1&lt;/number&gt;&lt;section&gt;11&lt;/section&gt;&lt;keywords&gt;&lt;keyword&gt;Power (Psychology), Mental health, Librarians&lt;/keyword&gt;&lt;/keywords&gt;&lt;dates&gt;&lt;year&gt;2019&lt;/year&gt;&lt;/dates&gt;&lt;isbn&gt;2476-6879&lt;/isbn&gt;&lt;call-num&gt;A-10-192-2&lt;/call-num&gt;&lt;work-type&gt;Research&lt;/work-type</w:instrText>
      </w:r>
      <w:r w:rsidR="008737D8">
        <w:rPr>
          <w:rFonts w:ascii="IRNazanin" w:eastAsia="Calibri" w:hAnsi="IRNazanin" w:cs="IRNazanin"/>
          <w:sz w:val="28"/>
          <w:rtl/>
        </w:rPr>
        <w:instrText>&gt;&lt;</w:instrText>
      </w:r>
      <w:r w:rsidR="008737D8">
        <w:rPr>
          <w:rFonts w:ascii="IRNazanin" w:eastAsia="Calibri" w:hAnsi="IRNazanin" w:cs="IRNazanin"/>
          <w:sz w:val="28"/>
        </w:rPr>
        <w:instrText>urls&gt;&lt;related-urls&gt;&lt;url&gt;http://mshsj.ssu.ac.ir/article-1-257-fa.html&lt;/url&gt;&lt;/related-urls&gt;&lt;/urls&gt;&lt;electronic-resource-num&gt;10.18502/mshsj.v4i1.1090&lt;/electronic-resource-num&gt;&lt;language&gt;eng&lt;/language&gt;&lt;access-date&gt;2019&lt;/access-date&gt;&lt;/record&gt;&lt;/Cite&gt;&lt;/EndNote</w:instrText>
      </w:r>
      <w:r w:rsidR="008737D8">
        <w:rPr>
          <w:rFonts w:ascii="IRNazanin" w:eastAsia="Calibri" w:hAnsi="IRNazanin" w:cs="IRNazanin"/>
          <w:sz w:val="28"/>
          <w:rtl/>
        </w:rPr>
        <w:instrText>&gt;</w:instrText>
      </w:r>
      <w:r w:rsidRPr="00A97E4B">
        <w:rPr>
          <w:rFonts w:ascii="IRNazanin" w:eastAsia="Calibri" w:hAnsi="IRNazanin" w:cs="IRNazanin"/>
          <w:sz w:val="28"/>
          <w:rtl/>
        </w:rPr>
        <w:fldChar w:fldCharType="separate"/>
      </w:r>
      <w:r w:rsidR="008737D8">
        <w:rPr>
          <w:rFonts w:ascii="IRNazanin" w:eastAsia="Calibri" w:hAnsi="IRNazanin" w:cs="IRNazanin"/>
          <w:noProof/>
          <w:sz w:val="28"/>
          <w:rtl/>
        </w:rPr>
        <w:t>(21)</w:t>
      </w:r>
      <w:r w:rsidRPr="00A97E4B">
        <w:rPr>
          <w:rFonts w:ascii="IRNazanin" w:eastAsia="Calibri" w:hAnsi="IRNazanin" w:cs="IRNazanin"/>
          <w:sz w:val="28"/>
          <w:rtl/>
        </w:rPr>
        <w:fldChar w:fldCharType="end"/>
      </w:r>
      <w:r w:rsidRPr="00A97E4B">
        <w:rPr>
          <w:rFonts w:ascii="IRNazanin" w:eastAsia="Calibri" w:hAnsi="IRNazanin" w:cs="IRNazanin"/>
          <w:sz w:val="28"/>
          <w:rtl/>
        </w:rPr>
        <w:t>.</w:t>
      </w:r>
    </w:p>
    <w:p w14:paraId="2D101E45" w14:textId="6AA0794A" w:rsidR="00303182" w:rsidRPr="00A97E4B" w:rsidRDefault="00303182" w:rsidP="00D65DEB">
      <w:pPr>
        <w:spacing w:line="360" w:lineRule="auto"/>
        <w:jc w:val="both"/>
        <w:rPr>
          <w:rFonts w:ascii="IRNazanin" w:eastAsia="Calibri" w:hAnsi="IRNazanin" w:cs="IRNazanin"/>
          <w:sz w:val="28"/>
          <w:rtl/>
        </w:rPr>
      </w:pPr>
      <w:r w:rsidRPr="00A97E4B">
        <w:rPr>
          <w:rFonts w:ascii="IRNazanin" w:eastAsia="Calibri" w:hAnsi="IRNazanin" w:cs="IRNazanin"/>
          <w:sz w:val="28"/>
          <w:rtl/>
        </w:rPr>
        <w:t>بر ا</w:t>
      </w:r>
      <w:r w:rsidRPr="00A97E4B">
        <w:rPr>
          <w:rFonts w:ascii="IRNazanin" w:hAnsi="IRNazanin" w:cs="IRNazanin"/>
          <w:sz w:val="28"/>
          <w:rtl/>
        </w:rPr>
        <w:t>س</w:t>
      </w:r>
      <w:r w:rsidRPr="00A97E4B">
        <w:rPr>
          <w:rFonts w:ascii="IRNazanin" w:eastAsia="Calibri" w:hAnsi="IRNazanin" w:cs="IRNazanin"/>
          <w:sz w:val="28"/>
          <w:rtl/>
        </w:rPr>
        <w:t>ا</w:t>
      </w:r>
      <w:r w:rsidRPr="00A97E4B">
        <w:rPr>
          <w:rFonts w:ascii="IRNazanin" w:hAnsi="IRNazanin" w:cs="IRNazanin"/>
          <w:sz w:val="28"/>
          <w:rtl/>
        </w:rPr>
        <w:t>س</w:t>
      </w:r>
      <w:r w:rsidRPr="00A97E4B">
        <w:rPr>
          <w:rFonts w:ascii="IRNazanin" w:eastAsia="Calibri" w:hAnsi="IRNazanin" w:cs="IRNazanin"/>
          <w:sz w:val="28"/>
          <w:rtl/>
        </w:rPr>
        <w:t xml:space="preserve"> نتایج پژوهش حاضر بین نمره </w:t>
      </w:r>
      <w:r w:rsidRPr="00A97E4B">
        <w:rPr>
          <w:rFonts w:ascii="IRNazanin" w:hAnsi="IRNazanin" w:cs="IRNazanin"/>
          <w:sz w:val="28"/>
          <w:rtl/>
        </w:rPr>
        <w:t>توانمندسازی روان‌شناختی</w:t>
      </w:r>
      <w:r w:rsidRPr="00A97E4B">
        <w:rPr>
          <w:rFonts w:ascii="IRNazanin" w:eastAsia="Calibri" w:hAnsi="IRNazanin" w:cs="IRNazanin"/>
          <w:sz w:val="28"/>
          <w:rtl/>
        </w:rPr>
        <w:t xml:space="preserve"> </w:t>
      </w:r>
      <w:r w:rsidRPr="00A97E4B">
        <w:rPr>
          <w:rFonts w:ascii="IRNazanin" w:hAnsi="IRNazanin" w:cs="IRNazanin"/>
          <w:sz w:val="28"/>
          <w:rtl/>
        </w:rPr>
        <w:t xml:space="preserve">پرستاران شاغل </w:t>
      </w:r>
      <w:r w:rsidRPr="00A97E4B">
        <w:rPr>
          <w:rFonts w:ascii="IRNazanin" w:eastAsia="Calibri" w:hAnsi="IRNazanin" w:cs="IRNazanin"/>
          <w:sz w:val="28"/>
          <w:rtl/>
        </w:rPr>
        <w:t xml:space="preserve">مورد مطالعه با نمره </w:t>
      </w:r>
      <w:r w:rsidRPr="00A97E4B">
        <w:rPr>
          <w:rFonts w:ascii="IRNazanin" w:hAnsi="IRNazanin" w:cs="IRNazanin"/>
          <w:sz w:val="28"/>
          <w:rtl/>
        </w:rPr>
        <w:t>تعهد سازمانی</w:t>
      </w:r>
      <w:r w:rsidRPr="00A97E4B">
        <w:rPr>
          <w:rFonts w:ascii="IRNazanin" w:eastAsia="Calibri" w:hAnsi="IRNazanin" w:cs="IRNazanin"/>
          <w:sz w:val="28"/>
          <w:rtl/>
        </w:rPr>
        <w:t xml:space="preserve"> آن‌ها ارتباط معنادار و مستقیمی داشت. نتایج پژوهش بیکی و همکاران (1398) در بررسی رابطة</w:t>
      </w:r>
      <w:r w:rsidRPr="00A97E4B">
        <w:rPr>
          <w:rFonts w:ascii="IRNazanin" w:eastAsia="Calibri" w:hAnsi="IRNazanin" w:cs="IRNazanin"/>
          <w:sz w:val="28"/>
        </w:rPr>
        <w:t xml:space="preserve"> </w:t>
      </w:r>
      <w:r w:rsidRPr="00A97E4B">
        <w:rPr>
          <w:rFonts w:ascii="IRNazanin" w:eastAsia="Calibri" w:hAnsi="IRNazanin" w:cs="IRNazanin"/>
          <w:sz w:val="28"/>
          <w:rtl/>
        </w:rPr>
        <w:t xml:space="preserve">بین توانمندی و تعهد سازمانی پرستاران مرکز آموزشی </w:t>
      </w:r>
      <w:r w:rsidRPr="00A97E4B">
        <w:rPr>
          <w:rFonts w:ascii="IRNazanin" w:eastAsia="Calibri" w:hAnsi="IRNazanin" w:cs="IRNazanin"/>
          <w:sz w:val="28"/>
        </w:rPr>
        <w:t xml:space="preserve">– </w:t>
      </w:r>
      <w:r w:rsidRPr="00A97E4B">
        <w:rPr>
          <w:rFonts w:ascii="IRNazanin" w:eastAsia="Calibri" w:hAnsi="IRNazanin" w:cs="IRNazanin"/>
          <w:sz w:val="28"/>
          <w:rtl/>
        </w:rPr>
        <w:t>درمانی شهید صیاد شیرازی گرگان نشان داد که بین توانمندسازی روانشناختی و تعهد سازمانی رابطة</w:t>
      </w:r>
      <w:r w:rsidRPr="00A97E4B">
        <w:rPr>
          <w:rFonts w:ascii="IRNazanin" w:eastAsia="Calibri" w:hAnsi="IRNazanin" w:cs="IRNazanin"/>
          <w:sz w:val="28"/>
        </w:rPr>
        <w:t xml:space="preserve"> </w:t>
      </w:r>
      <w:r w:rsidRPr="00A97E4B">
        <w:rPr>
          <w:rFonts w:ascii="IRNazanin" w:eastAsia="Calibri" w:hAnsi="IRNazanin" w:cs="IRNazanin"/>
          <w:sz w:val="28"/>
          <w:rtl/>
        </w:rPr>
        <w:t>معناداری وجود دارد. لذا تلاش جهت بهبود توانمندسازی می</w:t>
      </w:r>
      <w:r w:rsidRPr="00A97E4B">
        <w:rPr>
          <w:rFonts w:ascii="IRNazanin" w:eastAsia="Calibri" w:hAnsi="IRNazanin" w:cs="IRNazanin"/>
          <w:sz w:val="28"/>
        </w:rPr>
        <w:t>‌</w:t>
      </w:r>
      <w:r w:rsidRPr="00A97E4B">
        <w:rPr>
          <w:rFonts w:ascii="IRNazanin" w:eastAsia="Calibri" w:hAnsi="IRNazanin" w:cs="IRNazanin"/>
          <w:sz w:val="28"/>
          <w:rtl/>
        </w:rPr>
        <w:t>تواند یک استراتژی ارزشمند برای بهبود تعهد سازمانی محسوب گردد و باید با استفاده از روش</w:t>
      </w:r>
      <w:r w:rsidRPr="00A97E4B">
        <w:rPr>
          <w:rFonts w:ascii="IRNazanin" w:eastAsia="Calibri" w:hAnsi="IRNazanin" w:cs="IRNazanin"/>
          <w:sz w:val="28"/>
        </w:rPr>
        <w:t>‌</w:t>
      </w:r>
      <w:r w:rsidRPr="00A97E4B">
        <w:rPr>
          <w:rFonts w:ascii="IRNazanin" w:eastAsia="Calibri" w:hAnsi="IRNazanin" w:cs="IRNazanin"/>
          <w:sz w:val="28"/>
          <w:rtl/>
        </w:rPr>
        <w:t>های تشویقی، دادن آزادی عمل، ارتقای</w:t>
      </w:r>
      <w:r w:rsidRPr="00A97E4B">
        <w:rPr>
          <w:rFonts w:ascii="IRNazanin" w:eastAsia="Calibri" w:hAnsi="IRNazanin" w:cs="IRNazanin"/>
          <w:sz w:val="28"/>
        </w:rPr>
        <w:t xml:space="preserve"> </w:t>
      </w:r>
      <w:r w:rsidRPr="00A97E4B">
        <w:rPr>
          <w:rFonts w:ascii="IRNazanin" w:eastAsia="Calibri" w:hAnsi="IRNazanin" w:cs="IRNazanin"/>
          <w:sz w:val="28"/>
          <w:rtl/>
        </w:rPr>
        <w:t>انگیزش و توان خودمدیریتی،</w:t>
      </w:r>
      <w:r w:rsidRPr="00A97E4B">
        <w:rPr>
          <w:rFonts w:ascii="IRNazanin" w:eastAsia="Calibri" w:hAnsi="IRNazanin" w:cs="IRNazanin"/>
          <w:sz w:val="28"/>
        </w:rPr>
        <w:t xml:space="preserve"> </w:t>
      </w:r>
      <w:r w:rsidRPr="00A97E4B">
        <w:rPr>
          <w:rFonts w:ascii="IRNazanin" w:eastAsia="Calibri" w:hAnsi="IRNazanin" w:cs="IRNazanin"/>
          <w:sz w:val="28"/>
          <w:rtl/>
        </w:rPr>
        <w:t>آموزش</w:t>
      </w:r>
      <w:r w:rsidRPr="00A97E4B">
        <w:rPr>
          <w:rFonts w:ascii="IRNazanin" w:eastAsia="Calibri" w:hAnsi="IRNazanin" w:cs="IRNazanin"/>
          <w:sz w:val="28"/>
        </w:rPr>
        <w:t>‌</w:t>
      </w:r>
      <w:r w:rsidRPr="00A97E4B">
        <w:rPr>
          <w:rFonts w:ascii="IRNazanin" w:eastAsia="Calibri" w:hAnsi="IRNazanin" w:cs="IRNazanin"/>
          <w:sz w:val="28"/>
          <w:rtl/>
        </w:rPr>
        <w:t>های ضمن خدمت و تقسیم کار بر اساس لیاقت و شایستگی موجب با ارزش</w:t>
      </w:r>
      <w:r w:rsidRPr="00A97E4B">
        <w:rPr>
          <w:rFonts w:ascii="IRNazanin" w:eastAsia="Calibri" w:hAnsi="IRNazanin" w:cs="IRNazanin"/>
          <w:sz w:val="28"/>
        </w:rPr>
        <w:t xml:space="preserve"> </w:t>
      </w:r>
      <w:r w:rsidRPr="00A97E4B">
        <w:rPr>
          <w:rFonts w:ascii="IRNazanin" w:eastAsia="Calibri" w:hAnsi="IRNazanin" w:cs="IRNazanin"/>
          <w:sz w:val="28"/>
          <w:rtl/>
        </w:rPr>
        <w:t>بودن، احساس اعتماد،</w:t>
      </w:r>
      <w:r w:rsidRPr="00A97E4B">
        <w:rPr>
          <w:rFonts w:ascii="IRNazanin" w:eastAsia="Calibri" w:hAnsi="IRNazanin" w:cs="IRNazanin"/>
          <w:sz w:val="28"/>
        </w:rPr>
        <w:t xml:space="preserve"> </w:t>
      </w:r>
      <w:r w:rsidRPr="00A97E4B">
        <w:rPr>
          <w:rFonts w:ascii="IRNazanin" w:eastAsia="Calibri" w:hAnsi="IRNazanin" w:cs="IRNazanin"/>
          <w:sz w:val="28"/>
          <w:rtl/>
        </w:rPr>
        <w:t xml:space="preserve">علاقمندی و </w:t>
      </w:r>
      <w:r w:rsidRPr="00A97E4B">
        <w:rPr>
          <w:rFonts w:ascii="IRNazanin" w:eastAsia="Calibri" w:hAnsi="IRNazanin" w:cs="IRNazanin"/>
          <w:sz w:val="28"/>
          <w:rtl/>
        </w:rPr>
        <w:lastRenderedPageBreak/>
        <w:t>شایستگی در پرستاران می</w:t>
      </w:r>
      <w:r w:rsidRPr="00A97E4B">
        <w:rPr>
          <w:rFonts w:ascii="IRNazanin" w:eastAsia="Calibri" w:hAnsi="IRNazanin" w:cs="IRNazanin"/>
          <w:sz w:val="28"/>
        </w:rPr>
        <w:t>‌</w:t>
      </w:r>
      <w:r w:rsidRPr="00A97E4B">
        <w:rPr>
          <w:rFonts w:ascii="IRNazanin" w:eastAsia="Calibri" w:hAnsi="IRNazanin" w:cs="IRNazanin"/>
          <w:sz w:val="28"/>
          <w:rtl/>
        </w:rPr>
        <w:t>شود.</w:t>
      </w:r>
      <w:r w:rsidRPr="00A97E4B">
        <w:rPr>
          <w:rFonts w:ascii="IRNazanin" w:eastAsia="Calibri" w:hAnsi="IRNazanin" w:cs="IRNazanin"/>
          <w:sz w:val="28"/>
        </w:rPr>
        <w:t xml:space="preserve"> </w:t>
      </w:r>
      <w:r w:rsidRPr="00A97E4B">
        <w:rPr>
          <w:rFonts w:ascii="IRNazanin" w:eastAsia="Calibri" w:hAnsi="IRNazanin" w:cs="IRNazanin"/>
          <w:sz w:val="28"/>
          <w:rtl/>
        </w:rPr>
        <w:t>افراد باید از جو حاکم بر سازمان احساس آزادی،</w:t>
      </w:r>
      <w:r w:rsidRPr="00A97E4B">
        <w:rPr>
          <w:rFonts w:ascii="IRNazanin" w:eastAsia="Calibri" w:hAnsi="IRNazanin" w:cs="IRNazanin"/>
          <w:sz w:val="28"/>
        </w:rPr>
        <w:t xml:space="preserve"> </w:t>
      </w:r>
      <w:r w:rsidRPr="00A97E4B">
        <w:rPr>
          <w:rFonts w:ascii="IRNazanin" w:eastAsia="Calibri" w:hAnsi="IRNazanin" w:cs="IRNazanin"/>
          <w:sz w:val="28"/>
          <w:rtl/>
        </w:rPr>
        <w:t>اختیار،</w:t>
      </w:r>
      <w:r w:rsidRPr="00A97E4B">
        <w:rPr>
          <w:rFonts w:ascii="IRNazanin" w:eastAsia="Calibri" w:hAnsi="IRNazanin" w:cs="IRNazanin"/>
          <w:sz w:val="28"/>
        </w:rPr>
        <w:t xml:space="preserve"> </w:t>
      </w:r>
      <w:r w:rsidRPr="00A97E4B">
        <w:rPr>
          <w:rFonts w:ascii="IRNazanin" w:eastAsia="Calibri" w:hAnsi="IRNazanin" w:cs="IRNazanin"/>
          <w:sz w:val="28"/>
          <w:rtl/>
        </w:rPr>
        <w:t xml:space="preserve">انگیزش و احترام کرده تا افزایش توانمندی و تعهد سازمانی محقق گردد </w:t>
      </w:r>
      <w:r w:rsidRPr="00A97E4B">
        <w:rPr>
          <w:rFonts w:ascii="IRNazanin" w:eastAsia="Calibri" w:hAnsi="IRNazanin" w:cs="IRNazanin"/>
          <w:sz w:val="28"/>
          <w:rtl/>
        </w:rPr>
        <w:fldChar w:fldCharType="begin"/>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ADDIN EN.CITE &lt;EndNote&gt;&lt;Cite&gt;&lt;Author&gt;Baiky F&lt;/Author&gt;&lt;Year&gt;2019&lt;/Year&gt;&lt;RecNum&gt;9&lt;/RecNum&gt;&lt;DisplayText&gt;(22)&lt;/DisplayText&gt;&lt;record&gt;&lt;rec-number&gt;9&lt;/rec-number&gt;&lt;foreign-keys&gt;&lt;key app="EN" db-id="2xeezs2x2dv5sae2dxl50dphp9t9vaxparr0" timestamp="1636644998"&gt;9&lt;/key&gt;&lt;/foreign-keys&gt;&lt;ref-type name="Journal Article"&gt;17&lt;/ref-type&gt;&lt;contributors&gt;&lt;authors&gt;&lt;author&gt;Baiky F,Taghavee  A, Mehrbakhsh Z, Khalili A   &lt;/author&gt;&lt;author&gt; &lt;/author&gt;&lt;/authors&gt;&lt;/contributors&gt;&lt;titles&gt;&lt;title&gt;The Relationship between Empowerment and Organizational Commitment of Nurses in commitment in medical education Center martyr Sayyad Shirazi in 2018  &amp;#xD;&lt;/title&gt;&lt;secondary-title&gt;Journal of Education and Ethics in Nursing,&lt;/secondary-title&gt;&lt;/titles&gt;&lt;periodical&gt;&lt;full-title&gt;Journal of Education and Ethics in Nursing,&lt;/full-title&gt;&lt;/periodical&gt;&lt;pages&gt;23-29&lt;/pages&gt;&lt;volume&gt;9&lt;/volume&gt;&lt;number&gt;1-2&lt;/number&gt;&lt;dates&gt;&lt;year&gt;2019&lt;/year&gt;&lt;/dates&gt;&lt;urls&gt;&lt;/urls&gt;&lt;/record&gt;&lt;/Cite&gt;&lt;/EndNote</w:instrText>
      </w:r>
      <w:r w:rsidR="008737D8">
        <w:rPr>
          <w:rFonts w:ascii="IRNazanin" w:eastAsia="Calibri" w:hAnsi="IRNazanin" w:cs="IRNazanin"/>
          <w:sz w:val="28"/>
          <w:rtl/>
        </w:rPr>
        <w:instrText>&gt;</w:instrText>
      </w:r>
      <w:r w:rsidRPr="00A97E4B">
        <w:rPr>
          <w:rFonts w:ascii="IRNazanin" w:eastAsia="Calibri" w:hAnsi="IRNazanin" w:cs="IRNazanin"/>
          <w:sz w:val="28"/>
          <w:rtl/>
        </w:rPr>
        <w:fldChar w:fldCharType="separate"/>
      </w:r>
      <w:r w:rsidR="008737D8">
        <w:rPr>
          <w:rFonts w:ascii="IRNazanin" w:eastAsia="Calibri" w:hAnsi="IRNazanin" w:cs="IRNazanin"/>
          <w:noProof/>
          <w:sz w:val="28"/>
          <w:rtl/>
        </w:rPr>
        <w:t>(22)</w:t>
      </w:r>
      <w:r w:rsidRPr="00A97E4B">
        <w:rPr>
          <w:rFonts w:ascii="IRNazanin" w:eastAsia="Calibri" w:hAnsi="IRNazanin" w:cs="IRNazanin"/>
          <w:sz w:val="28"/>
          <w:rtl/>
        </w:rPr>
        <w:fldChar w:fldCharType="end"/>
      </w:r>
      <w:r w:rsidRPr="00A97E4B">
        <w:rPr>
          <w:rFonts w:ascii="IRNazanin" w:eastAsia="Calibri" w:hAnsi="IRNazanin" w:cs="IRNazanin"/>
          <w:sz w:val="28"/>
          <w:rtl/>
        </w:rPr>
        <w:t>.یافته</w:t>
      </w:r>
      <w:r w:rsidRPr="00A97E4B">
        <w:rPr>
          <w:rFonts w:ascii="IRNazanin" w:eastAsia="Calibri" w:hAnsi="IRNazanin" w:cs="IRNazanin"/>
          <w:sz w:val="28"/>
        </w:rPr>
        <w:t>‌</w:t>
      </w:r>
      <w:r w:rsidRPr="00A97E4B">
        <w:rPr>
          <w:rFonts w:ascii="IRNazanin" w:eastAsia="Calibri" w:hAnsi="IRNazanin" w:cs="IRNazanin"/>
          <w:sz w:val="28"/>
          <w:rtl/>
        </w:rPr>
        <w:t>های پژوهش اسکندری و همکاران (1392) با عنوان ارتباط بین توانمندسازی روانشناختی پرستاران با میزان تعهد عاطفی آنها در بیمارستان</w:t>
      </w:r>
      <w:r>
        <w:rPr>
          <w:rFonts w:ascii="IRNazanin" w:eastAsia="Calibri" w:hAnsi="IRNazanin" w:cs="IRNazanin" w:hint="cs"/>
          <w:sz w:val="28"/>
          <w:rtl/>
        </w:rPr>
        <w:t>‌</w:t>
      </w:r>
      <w:r w:rsidRPr="00A97E4B">
        <w:rPr>
          <w:rFonts w:ascii="IRNazanin" w:eastAsia="Calibri" w:hAnsi="IRNazanin" w:cs="IRNazanin"/>
          <w:sz w:val="28"/>
          <w:rtl/>
        </w:rPr>
        <w:t>های استان زنجان نشان داد که توانمندسازی روانشناختی همبستگی مثبتی با تعهد عاطفی داشته و یک عامل پیشگویی کننده برای تعهد سازمانی محسوب می</w:t>
      </w:r>
      <w:r w:rsidRPr="00A97E4B">
        <w:rPr>
          <w:rFonts w:ascii="IRNazanin" w:eastAsia="Calibri" w:hAnsi="IRNazanin" w:cs="IRNazanin"/>
          <w:sz w:val="28"/>
        </w:rPr>
        <w:t>‌</w:t>
      </w:r>
      <w:r w:rsidRPr="00A97E4B">
        <w:rPr>
          <w:rFonts w:ascii="IRNazanin" w:eastAsia="Calibri" w:hAnsi="IRNazanin" w:cs="IRNazanin"/>
          <w:sz w:val="28"/>
          <w:rtl/>
        </w:rPr>
        <w:t xml:space="preserve">شود </w:t>
      </w:r>
      <w:r w:rsidRPr="00A97E4B">
        <w:rPr>
          <w:rFonts w:ascii="IRNazanin" w:eastAsia="Calibri" w:hAnsi="IRNazanin" w:cs="IRNazanin"/>
          <w:sz w:val="28"/>
          <w:rtl/>
        </w:rPr>
        <w:fldChar w:fldCharType="begin"/>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ADDIN EN.CITE &lt;EndNote&gt;&lt;Cite&gt;&lt;Author&gt;Eskandari F&lt;/Author&gt;&lt;Year&gt;2014&lt;/Year&gt;&lt;RecNum&gt;1&lt;/RecNum&gt;&lt;DisplayText&gt;(23)&lt;/DisplayText&gt;&lt;record&gt;&lt;rec-number&gt;1&lt;/rec-number&gt;&lt;foreign-keys&gt;&lt;key app="EN" db-id="vvxrx002kdp0raedwetx2vw192zte0rppfss" timestamp="1636658232"&gt;1</w:instrText>
      </w:r>
      <w:r w:rsidR="008737D8">
        <w:rPr>
          <w:rFonts w:ascii="IRNazanin" w:eastAsia="Calibri" w:hAnsi="IRNazanin" w:cs="IRNazanin"/>
          <w:sz w:val="28"/>
          <w:rtl/>
        </w:rPr>
        <w:instrText>&lt;/</w:instrText>
      </w:r>
      <w:r w:rsidR="008737D8">
        <w:rPr>
          <w:rFonts w:ascii="IRNazanin" w:eastAsia="Calibri" w:hAnsi="IRNazanin" w:cs="IRNazanin"/>
          <w:sz w:val="28"/>
        </w:rPr>
        <w:instrText>key&gt;&lt;/foreign-keys&gt;&lt;ref-type name="Journal Article"&gt;17&lt;/ref-type&gt;&lt;contributors&gt;&lt;authors&gt;&lt;author&gt;Eskandari F, Pazargadi M, Zaghari Tafreshi M, Rabie Siahkali S, Shoghli A &lt;/author&gt;&lt;/authors&gt;&lt;/contributors&gt;&lt;titles&gt;&lt;title&gt; Relationship between Psychological Empowerment with Affective Commitment among Nurses in Zanjan&lt;/title&gt;&lt;secondary-title&gt;Preventive Care in Nursing and Midwifery Journal (PCNM)&lt;/secondary-title&gt;&lt;/titles&gt;&lt;periodical&gt;&lt;full-title&gt;Preventive Care in Nursing and Midwifery Journal (PCNM)&lt;/full</w:instrText>
      </w:r>
      <w:r w:rsidR="008737D8">
        <w:rPr>
          <w:rFonts w:ascii="IRNazanin" w:eastAsia="Calibri" w:hAnsi="IRNazanin" w:cs="IRNazanin"/>
          <w:sz w:val="28"/>
          <w:rtl/>
        </w:rPr>
        <w:instrText>-</w:instrText>
      </w:r>
      <w:r w:rsidR="008737D8">
        <w:rPr>
          <w:rFonts w:ascii="IRNazanin" w:eastAsia="Calibri" w:hAnsi="IRNazanin" w:cs="IRNazanin"/>
          <w:sz w:val="28"/>
        </w:rPr>
        <w:instrText>title&gt;&lt;/periodical&gt;&lt;pages&gt;47-60&lt;/pages&gt;&lt;volume&gt;3&lt;/volume&gt;&lt;number&gt;2&lt;/number&gt;&lt;dates&gt;&lt;year&gt;2014&lt;/year&gt;&lt;/dates&gt;&lt;urls&gt;&lt;/urls&gt;&lt;/record&gt;&lt;/Cite&gt;&lt;/EndNote</w:instrText>
      </w:r>
      <w:r w:rsidR="008737D8">
        <w:rPr>
          <w:rFonts w:ascii="IRNazanin" w:eastAsia="Calibri" w:hAnsi="IRNazanin" w:cs="IRNazanin"/>
          <w:sz w:val="28"/>
          <w:rtl/>
        </w:rPr>
        <w:instrText>&gt;</w:instrText>
      </w:r>
      <w:r w:rsidRPr="00A97E4B">
        <w:rPr>
          <w:rFonts w:ascii="IRNazanin" w:eastAsia="Calibri" w:hAnsi="IRNazanin" w:cs="IRNazanin"/>
          <w:sz w:val="28"/>
          <w:rtl/>
        </w:rPr>
        <w:fldChar w:fldCharType="separate"/>
      </w:r>
      <w:r w:rsidR="008737D8">
        <w:rPr>
          <w:rFonts w:ascii="IRNazanin" w:eastAsia="Calibri" w:hAnsi="IRNazanin" w:cs="IRNazanin"/>
          <w:noProof/>
          <w:sz w:val="28"/>
          <w:rtl/>
        </w:rPr>
        <w:t>(23)</w:t>
      </w:r>
      <w:r w:rsidRPr="00A97E4B">
        <w:rPr>
          <w:rFonts w:ascii="IRNazanin" w:eastAsia="Calibri" w:hAnsi="IRNazanin" w:cs="IRNazanin"/>
          <w:sz w:val="28"/>
          <w:rtl/>
        </w:rPr>
        <w:fldChar w:fldCharType="end"/>
      </w:r>
      <w:r w:rsidRPr="00A97E4B">
        <w:rPr>
          <w:rFonts w:ascii="IRNazanin" w:eastAsia="Calibri" w:hAnsi="IRNazanin" w:cs="IRNazanin"/>
          <w:sz w:val="28"/>
          <w:rtl/>
        </w:rPr>
        <w:t xml:space="preserve">.نتایج مطالعۀ </w:t>
      </w:r>
      <w:r w:rsidRPr="00A97E4B">
        <w:rPr>
          <w:rFonts w:ascii="IRNazanin" w:eastAsia="Calibri" w:hAnsi="IRNazanin" w:cs="IRNazanin"/>
          <w:sz w:val="28"/>
        </w:rPr>
        <w:t xml:space="preserve"> </w:t>
      </w:r>
      <w:r w:rsidRPr="00A97E4B">
        <w:rPr>
          <w:rFonts w:ascii="IRNazanin" w:eastAsia="Calibri" w:hAnsi="IRNazanin" w:cs="IRNazanin"/>
          <w:szCs w:val="24"/>
        </w:rPr>
        <w:t>Han</w:t>
      </w:r>
      <w:r w:rsidRPr="00A97E4B">
        <w:rPr>
          <w:rFonts w:ascii="IRNazanin" w:eastAsia="Calibri" w:hAnsi="IRNazanin" w:cs="IRNazanin"/>
          <w:sz w:val="28"/>
          <w:rtl/>
        </w:rPr>
        <w:t xml:space="preserve">و همکاران در سال 2009 برای مقایسه میزان توانمندسازی، رضایت شغلی و تعهد سازمانی بین پرستاران دایمی و پرستاران موقتی شاغل، نشان داد که پرستاران دائمی تعهد عاطفی بالاتری نسبت به بقیه داشتند </w:t>
      </w:r>
      <w:r w:rsidRPr="00A97E4B">
        <w:rPr>
          <w:rFonts w:ascii="IRNazanin" w:eastAsia="Calibri" w:hAnsi="IRNazanin" w:cs="IRNazanin"/>
          <w:sz w:val="28"/>
          <w:rtl/>
        </w:rPr>
        <w:fldChar w:fldCharType="begin"/>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ADDIN EN.CITE &lt;EndNote&gt;&lt;Cite&gt;&lt;Author&gt;Han S-S&lt;/Author&gt;&lt;Year&gt;2009&lt;/Year&gt;&lt;RecNum&gt;10&lt;/RecNum&gt;&lt;DisplayText&gt;(24)&lt;/DisplayText&gt;&lt;record&gt;&lt;rec-number&gt;10&lt;/rec-number&gt;&lt;foreign-keys&gt;&lt;key app="EN" db-id="revdxzvszp5vsfesrrpvvvsws0fwtddt5fzv" timestamp="1636245276"&gt;10</w:instrText>
      </w:r>
      <w:r w:rsidR="008737D8">
        <w:rPr>
          <w:rFonts w:ascii="IRNazanin" w:eastAsia="Calibri" w:hAnsi="IRNazanin" w:cs="IRNazanin"/>
          <w:sz w:val="28"/>
          <w:rtl/>
        </w:rPr>
        <w:instrText>&lt;/</w:instrText>
      </w:r>
      <w:r w:rsidR="008737D8">
        <w:rPr>
          <w:rFonts w:ascii="IRNazanin" w:eastAsia="Calibri" w:hAnsi="IRNazanin" w:cs="IRNazanin"/>
          <w:sz w:val="28"/>
        </w:rPr>
        <w:instrText>key&gt;&lt;/foreign-keys&gt;&lt;ref-type name="Journal Article"&gt;17&lt;/ref-type&gt;&lt;contributors&gt;&lt;authors&gt;&lt;author&gt;Han S-S, Moon SJ, Yun EK&lt;/author&gt;&lt;/authors&gt;&lt;/contributors&gt;&lt;titles&gt;&lt;title&gt;Empowerment, Job satisfaction, and organizational commitment: Comparison of permanent</w:instrText>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and temporary nurses in korea&lt;/title&gt;&lt;secondary-title&gt; Applied Nursing Research&lt;/secondary-title&gt;&lt;/titles&gt;&lt;pages&gt;15-20&lt;/pages&gt;&lt;volume&gt;22&lt;/volume&gt;&lt;number&gt;4&lt;/number&gt;&lt;dates&gt;&lt;year&gt;2009&lt;/year&gt;&lt;/dates&gt;&lt;urls&gt;&lt;/urls&gt;&lt;/record&gt;&lt;/Cite&gt;&lt;/EndNote</w:instrText>
      </w:r>
      <w:r w:rsidR="008737D8">
        <w:rPr>
          <w:rFonts w:ascii="IRNazanin" w:eastAsia="Calibri" w:hAnsi="IRNazanin" w:cs="IRNazanin"/>
          <w:sz w:val="28"/>
          <w:rtl/>
        </w:rPr>
        <w:instrText>&gt;</w:instrText>
      </w:r>
      <w:r w:rsidRPr="00A97E4B">
        <w:rPr>
          <w:rFonts w:ascii="IRNazanin" w:eastAsia="Calibri" w:hAnsi="IRNazanin" w:cs="IRNazanin"/>
          <w:sz w:val="28"/>
          <w:rtl/>
        </w:rPr>
        <w:fldChar w:fldCharType="separate"/>
      </w:r>
      <w:r w:rsidR="008737D8">
        <w:rPr>
          <w:rFonts w:ascii="IRNazanin" w:eastAsia="Calibri" w:hAnsi="IRNazanin" w:cs="IRNazanin"/>
          <w:noProof/>
          <w:sz w:val="28"/>
          <w:rtl/>
        </w:rPr>
        <w:t>(24)</w:t>
      </w:r>
      <w:r w:rsidRPr="00A97E4B">
        <w:rPr>
          <w:rFonts w:ascii="IRNazanin" w:eastAsia="Calibri" w:hAnsi="IRNazanin" w:cs="IRNazanin"/>
          <w:sz w:val="28"/>
          <w:rtl/>
        </w:rPr>
        <w:fldChar w:fldCharType="end"/>
      </w:r>
      <w:r w:rsidRPr="00A97E4B">
        <w:rPr>
          <w:rFonts w:ascii="IRNazanin" w:eastAsia="Calibri" w:hAnsi="IRNazanin" w:cs="IRNazanin"/>
          <w:sz w:val="28"/>
          <w:rtl/>
        </w:rPr>
        <w:t xml:space="preserve">. </w:t>
      </w:r>
      <w:r w:rsidRPr="00A97E4B">
        <w:rPr>
          <w:rFonts w:ascii="IRNazanin" w:eastAsia="Calibri" w:hAnsi="IRNazanin" w:cs="IRNazanin"/>
          <w:sz w:val="28"/>
        </w:rPr>
        <w:t xml:space="preserve"> </w:t>
      </w:r>
      <w:r w:rsidRPr="00A97E4B">
        <w:rPr>
          <w:rFonts w:ascii="IRNazanin" w:eastAsia="Calibri" w:hAnsi="IRNazanin" w:cs="IRNazanin"/>
          <w:szCs w:val="24"/>
        </w:rPr>
        <w:t>Decicco</w:t>
      </w:r>
      <w:r w:rsidRPr="00A97E4B">
        <w:rPr>
          <w:rFonts w:ascii="IRNazanin" w:eastAsia="Calibri" w:hAnsi="IRNazanin" w:cs="IRNazanin"/>
          <w:sz w:val="28"/>
          <w:rtl/>
        </w:rPr>
        <w:t>و همکاران (2016) در خانه</w:t>
      </w:r>
      <w:r w:rsidRPr="00A97E4B">
        <w:rPr>
          <w:rFonts w:ascii="IRNazanin" w:eastAsia="Calibri" w:hAnsi="IRNazanin" w:cs="IRNazanin"/>
          <w:sz w:val="28"/>
        </w:rPr>
        <w:t>‌</w:t>
      </w:r>
      <w:r w:rsidRPr="00A97E4B">
        <w:rPr>
          <w:rFonts w:ascii="IRNazanin" w:eastAsia="Calibri" w:hAnsi="IRNazanin" w:cs="IRNazanin"/>
          <w:sz w:val="28"/>
          <w:rtl/>
        </w:rPr>
        <w:t>های سالمندان، کانادا نشان دادند که توانمندسازی پرستاران شاغل در خانه</w:t>
      </w:r>
      <w:r w:rsidRPr="00A97E4B">
        <w:rPr>
          <w:rFonts w:ascii="IRNazanin" w:eastAsia="Calibri" w:hAnsi="IRNazanin" w:cs="IRNazanin"/>
          <w:sz w:val="28"/>
        </w:rPr>
        <w:t>‌</w:t>
      </w:r>
      <w:r w:rsidRPr="00A97E4B">
        <w:rPr>
          <w:rFonts w:ascii="IRNazanin" w:eastAsia="Calibri" w:hAnsi="IRNazanin" w:cs="IRNazanin"/>
          <w:sz w:val="28"/>
          <w:rtl/>
        </w:rPr>
        <w:t xml:space="preserve">های سالمندان توانست تعهد سازمانی آنها را بهبود ببخشد </w:t>
      </w:r>
      <w:r w:rsidRPr="00A97E4B">
        <w:rPr>
          <w:rFonts w:ascii="IRNazanin" w:eastAsia="Calibri" w:hAnsi="IRNazanin" w:cs="IRNazanin"/>
          <w:sz w:val="28"/>
          <w:rtl/>
        </w:rPr>
        <w:fldChar w:fldCharType="begin"/>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ADDIN EN.CITE &lt;EndNote&gt;&lt;Cite&gt;&lt;Author&gt;DeCicco J&lt;/Author&gt;&lt;Year&gt;2016&lt;/Year&gt;&lt;RecNum&gt;7&lt;/RecNum&gt;&lt;DisplayText&gt;(4)&lt;/DisplayText&gt;&lt;record&gt;&lt;rec-number&gt;7&lt;/rec-number&gt;&lt;foreign-keys&gt;&lt;key app="EN" db-id="revdxzvszp5vsfesrrpvvvsws0fwtddt5fzv" timestamp="1636242616"&gt;7&lt;/key&gt;&lt;/foreign-keys&gt;&lt;ref-type name="Journal Article"&gt;17&lt;/ref-type&gt;&lt;contributors&gt;&lt;authors&gt;&lt;author&gt;DeCicco J, Laschinger H, Kerr M&lt;/author&gt;&lt;/authors&gt;&lt;/contributors&gt;&lt;titles&gt;&lt;title&gt;Perceptions of empowerment and respect: Effect on nurses&amp;apos; organizational commitment in nursing homes.&lt;/title&gt;&lt;secondary-title&gt;Journal of Gerontological Nursing&lt;/secondary-title&gt;&lt;/titles&gt;&lt;periodical&gt;&lt;full-title&gt;Journal of Gerontological Nursing&lt;/full-title&gt;&lt;/periodical&gt;&lt;pages&gt;49-56&lt;/pages&gt;&lt;volume&gt;32&lt;/volume&gt;&lt;number&gt;5&lt;/number&gt;&lt;dates&gt;&lt;year&gt;2016&lt;/year&gt;&lt;/dates&gt;&lt;urls&gt;&lt;/urls&gt;&lt;/record&gt;&lt;/Cite&gt;&lt;/EndNote</w:instrText>
      </w:r>
      <w:r w:rsidR="008737D8">
        <w:rPr>
          <w:rFonts w:ascii="IRNazanin" w:eastAsia="Calibri" w:hAnsi="IRNazanin" w:cs="IRNazanin"/>
          <w:sz w:val="28"/>
          <w:rtl/>
        </w:rPr>
        <w:instrText>&gt;</w:instrText>
      </w:r>
      <w:r w:rsidRPr="00A97E4B">
        <w:rPr>
          <w:rFonts w:ascii="IRNazanin" w:eastAsia="Calibri" w:hAnsi="IRNazanin" w:cs="IRNazanin"/>
          <w:sz w:val="28"/>
          <w:rtl/>
        </w:rPr>
        <w:fldChar w:fldCharType="separate"/>
      </w:r>
      <w:r w:rsidR="008737D8">
        <w:rPr>
          <w:rFonts w:ascii="IRNazanin" w:eastAsia="Calibri" w:hAnsi="IRNazanin" w:cs="IRNazanin"/>
          <w:noProof/>
          <w:sz w:val="28"/>
          <w:rtl/>
        </w:rPr>
        <w:t>(4)</w:t>
      </w:r>
      <w:r w:rsidRPr="00A97E4B">
        <w:rPr>
          <w:rFonts w:ascii="IRNazanin" w:eastAsia="Calibri" w:hAnsi="IRNazanin" w:cs="IRNazanin"/>
          <w:sz w:val="28"/>
          <w:rtl/>
        </w:rPr>
        <w:fldChar w:fldCharType="end"/>
      </w:r>
      <w:r w:rsidRPr="00A97E4B">
        <w:rPr>
          <w:rFonts w:ascii="IRNazanin" w:eastAsia="Calibri" w:hAnsi="IRNazanin" w:cs="IRNazanin"/>
          <w:sz w:val="28"/>
          <w:rtl/>
        </w:rPr>
        <w:t>.</w:t>
      </w:r>
    </w:p>
    <w:p w14:paraId="5E65FC87" w14:textId="77B7CE06" w:rsidR="00303182" w:rsidRPr="00A97E4B" w:rsidRDefault="00303182" w:rsidP="00303182">
      <w:pPr>
        <w:spacing w:line="360" w:lineRule="auto"/>
        <w:ind w:firstLine="567"/>
        <w:jc w:val="both"/>
        <w:rPr>
          <w:rFonts w:ascii="IRNazanin" w:eastAsia="Calibri" w:hAnsi="IRNazanin" w:cs="IRNazanin"/>
          <w:sz w:val="28"/>
          <w:rtl/>
        </w:rPr>
      </w:pPr>
      <w:r w:rsidRPr="00A97E4B">
        <w:rPr>
          <w:rFonts w:ascii="IRNazanin" w:eastAsia="Calibri" w:hAnsi="IRNazanin" w:cs="IRNazanin"/>
          <w:sz w:val="28"/>
          <w:rtl/>
        </w:rPr>
        <w:t>در مطالعه آبیلی و ناستی</w:t>
      </w:r>
      <w:r w:rsidRPr="00A97E4B">
        <w:rPr>
          <w:rFonts w:ascii="IRNazanin" w:eastAsia="Calibri" w:hAnsi="IRNazanin" w:cs="IRNazanin"/>
          <w:sz w:val="28"/>
        </w:rPr>
        <w:t>‌</w:t>
      </w:r>
      <w:r w:rsidRPr="00A97E4B">
        <w:rPr>
          <w:rFonts w:ascii="IRNazanin" w:eastAsia="Calibri" w:hAnsi="IRNazanin" w:cs="IRNazanin"/>
          <w:sz w:val="28"/>
          <w:rtl/>
        </w:rPr>
        <w:t>زایی در سال 1388ضـریب همبستـگـی تـوانمندسـازی روانشنـاختی بـا تعهـد عـاطفـی از نظر آماری معنی</w:t>
      </w:r>
      <w:r w:rsidRPr="00A97E4B">
        <w:rPr>
          <w:rFonts w:ascii="IRNazanin" w:eastAsia="Calibri" w:hAnsi="IRNazanin" w:cs="IRNazanin"/>
          <w:sz w:val="28"/>
        </w:rPr>
        <w:t>‌</w:t>
      </w:r>
      <w:r w:rsidRPr="00A97E4B">
        <w:rPr>
          <w:rFonts w:ascii="IRNazanin" w:eastAsia="Calibri" w:hAnsi="IRNazanin" w:cs="IRNazanin"/>
          <w:sz w:val="28"/>
          <w:rtl/>
        </w:rPr>
        <w:t>دار بود و بعد معناداری توانمندسازی بیشترین همبستگی را با تعهد عاطفی داشت</w:t>
      </w:r>
      <w:r>
        <w:rPr>
          <w:rFonts w:ascii="IRNazanin" w:eastAsia="Calibri" w:hAnsi="IRNazanin" w:cs="IRNazanin" w:hint="cs"/>
          <w:sz w:val="28"/>
          <w:rtl/>
        </w:rPr>
        <w:t xml:space="preserve"> </w:t>
      </w:r>
      <w:r w:rsidRPr="00A97E4B">
        <w:rPr>
          <w:rFonts w:ascii="IRNazanin" w:eastAsia="Calibri" w:hAnsi="IRNazanin" w:cs="IRNazanin"/>
          <w:sz w:val="28"/>
          <w:rtl/>
        </w:rPr>
        <w:fldChar w:fldCharType="begin"/>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ADDIN EN.CITE &lt;EndNote&gt;&lt;Cite&gt;&lt;Author&gt;Abili Kh&lt;/Author&gt;&lt;Year&gt;2010&lt;/Year&gt;&lt;RecNum&gt;90&lt;/RecNum&gt;&lt;DisplayText&gt;(11)&lt;/DisplayText&gt;&lt;record&gt;&lt;rec-number&gt;90&lt;/rec-number&gt;&lt;foreign-keys&gt;&lt;key app="EN" db-id="efwsda2adezdpaestwrvzd5optf2azav9925" timestamp="1645356250"&gt;90</w:instrText>
      </w:r>
      <w:r w:rsidR="008737D8">
        <w:rPr>
          <w:rFonts w:ascii="IRNazanin" w:eastAsia="Calibri" w:hAnsi="IRNazanin" w:cs="IRNazanin"/>
          <w:sz w:val="28"/>
          <w:rtl/>
        </w:rPr>
        <w:instrText>&lt;/</w:instrText>
      </w:r>
      <w:r w:rsidR="008737D8">
        <w:rPr>
          <w:rFonts w:ascii="IRNazanin" w:eastAsia="Calibri" w:hAnsi="IRNazanin" w:cs="IRNazanin"/>
          <w:sz w:val="28"/>
        </w:rPr>
        <w:instrText>key&gt;&lt;/foreign-keys&gt;&lt;ref-type name="Journal Article"&gt;17&lt;/ref-type&gt;&lt;contributors&gt;&lt;authors&gt;&lt;author&gt;Abili Kh, Nastezaie N&lt;/author&gt;&lt;/authors&gt;&lt;/contributors&gt;&lt;titles&gt;&lt;title&gt;Surveying the Relationship between Psychological Empowerment and organizational Commitment in Nursing Staff&lt;/title&gt;&lt;secondary-title&gt;Tolooe Behdasht Quarterly&lt;/secondary-title&gt;&lt;/titles&gt;&lt;periodical&gt;&lt;full-title&gt;Tolooe Behdasht Quarterly&lt;/full-title&gt;&lt;/periodical&gt;&lt;pages&gt;26-38&lt;/pages&gt;&lt;volume&gt;8&lt;/volume&gt;&lt;number&gt;1-2&lt;/number&gt;&lt;dates&gt;&lt;year&gt;2010&lt;/year</w:instrText>
      </w:r>
      <w:r w:rsidR="008737D8">
        <w:rPr>
          <w:rFonts w:ascii="IRNazanin" w:eastAsia="Calibri" w:hAnsi="IRNazanin" w:cs="IRNazanin"/>
          <w:sz w:val="28"/>
          <w:rtl/>
        </w:rPr>
        <w:instrText>&gt;&lt;/</w:instrText>
      </w:r>
      <w:r w:rsidR="008737D8">
        <w:rPr>
          <w:rFonts w:ascii="IRNazanin" w:eastAsia="Calibri" w:hAnsi="IRNazanin" w:cs="IRNazanin"/>
          <w:sz w:val="28"/>
        </w:rPr>
        <w:instrText>dates&gt;&lt;urls&gt;&lt;/urls&gt;&lt;/record&gt;&lt;/Cite&gt;&lt;/EndNote</w:instrText>
      </w:r>
      <w:r w:rsidR="008737D8">
        <w:rPr>
          <w:rFonts w:ascii="IRNazanin" w:eastAsia="Calibri" w:hAnsi="IRNazanin" w:cs="IRNazanin"/>
          <w:sz w:val="28"/>
          <w:rtl/>
        </w:rPr>
        <w:instrText>&gt;</w:instrText>
      </w:r>
      <w:r w:rsidRPr="00A97E4B">
        <w:rPr>
          <w:rFonts w:ascii="IRNazanin" w:eastAsia="Calibri" w:hAnsi="IRNazanin" w:cs="IRNazanin"/>
          <w:sz w:val="28"/>
          <w:rtl/>
        </w:rPr>
        <w:fldChar w:fldCharType="separate"/>
      </w:r>
      <w:r w:rsidR="008737D8">
        <w:rPr>
          <w:rFonts w:ascii="IRNazanin" w:eastAsia="Calibri" w:hAnsi="IRNazanin" w:cs="IRNazanin"/>
          <w:noProof/>
          <w:sz w:val="28"/>
          <w:rtl/>
        </w:rPr>
        <w:t>(11)</w:t>
      </w:r>
      <w:r w:rsidRPr="00A97E4B">
        <w:rPr>
          <w:rFonts w:ascii="IRNazanin" w:eastAsia="Calibri" w:hAnsi="IRNazanin" w:cs="IRNazanin"/>
          <w:sz w:val="28"/>
          <w:rtl/>
        </w:rPr>
        <w:fldChar w:fldCharType="end"/>
      </w:r>
      <w:r w:rsidRPr="00A97E4B">
        <w:rPr>
          <w:rFonts w:ascii="IRNazanin" w:eastAsia="Calibri" w:hAnsi="IRNazanin" w:cs="IRNazanin"/>
          <w:sz w:val="28"/>
          <w:rtl/>
        </w:rPr>
        <w:t xml:space="preserve">. همچنین </w:t>
      </w:r>
      <w:r w:rsidRPr="00A97E4B">
        <w:rPr>
          <w:rFonts w:ascii="IRNazanin" w:eastAsia="Calibri" w:hAnsi="IRNazanin" w:cs="IRNazanin"/>
          <w:szCs w:val="24"/>
          <w:rtl/>
        </w:rPr>
        <w:t xml:space="preserve"> </w:t>
      </w:r>
      <w:r w:rsidRPr="00A97E4B">
        <w:rPr>
          <w:rFonts w:ascii="IRNazanin" w:eastAsia="Calibri" w:hAnsi="IRNazanin" w:cs="IRNazanin"/>
          <w:szCs w:val="24"/>
        </w:rPr>
        <w:t>Qiong</w:t>
      </w:r>
      <w:r w:rsidRPr="00A97E4B">
        <w:rPr>
          <w:rFonts w:ascii="IRNazanin" w:eastAsia="Calibri" w:hAnsi="IRNazanin" w:cs="IRNazanin"/>
        </w:rPr>
        <w:t xml:space="preserve"> </w:t>
      </w:r>
      <w:r w:rsidRPr="00A97E4B">
        <w:rPr>
          <w:rFonts w:ascii="IRNazanin" w:eastAsia="Calibri" w:hAnsi="IRNazanin" w:cs="IRNazanin"/>
          <w:szCs w:val="24"/>
          <w:rtl/>
        </w:rPr>
        <w:t xml:space="preserve"> </w:t>
      </w:r>
      <w:r w:rsidRPr="00A97E4B">
        <w:rPr>
          <w:rFonts w:ascii="IRNazanin" w:eastAsia="Calibri" w:hAnsi="IRNazanin" w:cs="IRNazanin"/>
          <w:sz w:val="28"/>
          <w:rtl/>
        </w:rPr>
        <w:t>و همکاران (2009)</w:t>
      </w:r>
      <w:r w:rsidRPr="00A97E4B">
        <w:rPr>
          <w:rFonts w:ascii="IRNazanin" w:eastAsia="Calibri" w:hAnsi="IRNazanin" w:cs="IRNazanin"/>
          <w:sz w:val="28"/>
        </w:rPr>
        <w:t xml:space="preserve">  </w:t>
      </w:r>
      <w:r w:rsidRPr="00A97E4B">
        <w:rPr>
          <w:rFonts w:ascii="IRNazanin" w:eastAsia="Calibri" w:hAnsi="IRNazanin" w:cs="IRNazanin"/>
          <w:sz w:val="28"/>
          <w:rtl/>
        </w:rPr>
        <w:t>در بررسی</w:t>
      </w:r>
      <w:r w:rsidRPr="00A97E4B">
        <w:rPr>
          <w:rFonts w:ascii="IRNazanin" w:eastAsia="Calibri" w:hAnsi="IRNazanin" w:cs="IRNazanin"/>
          <w:sz w:val="28"/>
        </w:rPr>
        <w:t xml:space="preserve"> </w:t>
      </w:r>
      <w:r w:rsidRPr="00A97E4B">
        <w:rPr>
          <w:rFonts w:ascii="IRNazanin" w:eastAsia="Calibri" w:hAnsi="IRNazanin" w:cs="IRNazanin"/>
          <w:sz w:val="28"/>
          <w:rtl/>
        </w:rPr>
        <w:t>تأثیر توانایی</w:t>
      </w:r>
      <w:r w:rsidRPr="00A97E4B">
        <w:rPr>
          <w:rFonts w:ascii="IRNazanin" w:eastAsia="Calibri" w:hAnsi="IRNazanin" w:cs="IRNazanin"/>
          <w:sz w:val="28"/>
        </w:rPr>
        <w:t xml:space="preserve"> </w:t>
      </w:r>
      <w:r w:rsidRPr="00A97E4B">
        <w:rPr>
          <w:rFonts w:ascii="IRNazanin" w:eastAsia="Calibri" w:hAnsi="IRNazanin" w:cs="IRNazanin"/>
          <w:sz w:val="28"/>
          <w:rtl/>
        </w:rPr>
        <w:t>روانشناختی</w:t>
      </w:r>
      <w:r w:rsidRPr="00A97E4B">
        <w:rPr>
          <w:rFonts w:ascii="IRNazanin" w:eastAsia="Calibri" w:hAnsi="IRNazanin" w:cs="IRNazanin"/>
          <w:sz w:val="28"/>
        </w:rPr>
        <w:t xml:space="preserve"> </w:t>
      </w:r>
      <w:r w:rsidRPr="00A97E4B">
        <w:rPr>
          <w:rFonts w:ascii="IRNazanin" w:eastAsia="Calibri" w:hAnsi="IRNazanin" w:cs="IRNazanin"/>
          <w:sz w:val="28"/>
          <w:rtl/>
        </w:rPr>
        <w:t>بر</w:t>
      </w:r>
      <w:r w:rsidRPr="00A97E4B">
        <w:rPr>
          <w:rFonts w:ascii="IRNazanin" w:eastAsia="Calibri" w:hAnsi="IRNazanin" w:cs="IRNazanin"/>
          <w:sz w:val="28"/>
        </w:rPr>
        <w:t xml:space="preserve"> </w:t>
      </w:r>
      <w:r w:rsidRPr="00A97E4B">
        <w:rPr>
          <w:rFonts w:ascii="IRNazanin" w:eastAsia="Calibri" w:hAnsi="IRNazanin" w:cs="IRNazanin"/>
          <w:sz w:val="28"/>
          <w:rtl/>
        </w:rPr>
        <w:t>تعهد</w:t>
      </w:r>
      <w:r w:rsidRPr="00A97E4B">
        <w:rPr>
          <w:rFonts w:ascii="IRNazanin" w:eastAsia="Calibri" w:hAnsi="IRNazanin" w:cs="IRNazanin"/>
          <w:sz w:val="28"/>
        </w:rPr>
        <w:t xml:space="preserve"> </w:t>
      </w:r>
      <w:r w:rsidRPr="00A97E4B">
        <w:rPr>
          <w:rFonts w:ascii="IRNazanin" w:eastAsia="Calibri" w:hAnsi="IRNazanin" w:cs="IRNazanin"/>
          <w:sz w:val="28"/>
          <w:rtl/>
        </w:rPr>
        <w:t>سازمانی</w:t>
      </w:r>
      <w:r w:rsidRPr="00A97E4B">
        <w:rPr>
          <w:rFonts w:ascii="IRNazanin" w:eastAsia="Calibri" w:hAnsi="IRNazanin" w:cs="IRNazanin"/>
          <w:sz w:val="28"/>
        </w:rPr>
        <w:t xml:space="preserve"> </w:t>
      </w:r>
      <w:r w:rsidRPr="00A97E4B">
        <w:rPr>
          <w:rFonts w:ascii="IRNazanin" w:eastAsia="Calibri" w:hAnsi="IRNazanin" w:cs="IRNazanin"/>
          <w:sz w:val="28"/>
          <w:rtl/>
        </w:rPr>
        <w:t>پرستاران</w:t>
      </w:r>
      <w:r w:rsidRPr="00A97E4B">
        <w:rPr>
          <w:rFonts w:ascii="IRNazanin" w:eastAsia="Calibri" w:hAnsi="IRNazanin" w:cs="IRNazanin"/>
          <w:sz w:val="28"/>
        </w:rPr>
        <w:t xml:space="preserve"> </w:t>
      </w:r>
      <w:r w:rsidRPr="00A97E4B">
        <w:rPr>
          <w:rFonts w:ascii="IRNazanin" w:eastAsia="Calibri" w:hAnsi="IRNazanin" w:cs="IRNazanin"/>
          <w:sz w:val="28"/>
          <w:rtl/>
        </w:rPr>
        <w:t>چینی</w:t>
      </w:r>
      <w:r w:rsidRPr="00A97E4B">
        <w:rPr>
          <w:rFonts w:ascii="IRNazanin" w:eastAsia="Calibri" w:hAnsi="IRNazanin" w:cs="IRNazanin"/>
          <w:sz w:val="28"/>
        </w:rPr>
        <w:t xml:space="preserve"> </w:t>
      </w:r>
      <w:r w:rsidRPr="00A97E4B">
        <w:rPr>
          <w:rFonts w:ascii="IRNazanin" w:eastAsia="Calibri" w:hAnsi="IRNazanin" w:cs="IRNazanin"/>
          <w:sz w:val="28"/>
          <w:rtl/>
        </w:rPr>
        <w:t>گزارش کردند که</w:t>
      </w:r>
      <w:r w:rsidRPr="00A97E4B">
        <w:rPr>
          <w:rFonts w:ascii="IRNazanin" w:eastAsia="Calibri" w:hAnsi="IRNazanin" w:cs="IRNazanin"/>
          <w:sz w:val="28"/>
        </w:rPr>
        <w:t xml:space="preserve"> </w:t>
      </w:r>
      <w:r w:rsidRPr="00A97E4B">
        <w:rPr>
          <w:rFonts w:ascii="IRNazanin" w:eastAsia="Calibri" w:hAnsi="IRNazanin" w:cs="IRNazanin"/>
          <w:sz w:val="28"/>
          <w:rtl/>
        </w:rPr>
        <w:t xml:space="preserve">توانمندسازی روانشناختی و تعهد سازمانی در سطح متوسط بوده است و رابطه معنی‌داری بین تـوانمندسـازی روانشنـاختی بـا تعهـد سازمانی  آنها وجود داشت </w:t>
      </w:r>
      <w:r w:rsidRPr="00A97E4B">
        <w:rPr>
          <w:rFonts w:ascii="IRNazanin" w:eastAsia="Calibri" w:hAnsi="IRNazanin" w:cs="IRNazanin"/>
          <w:sz w:val="28"/>
          <w:rtl/>
        </w:rPr>
        <w:fldChar w:fldCharType="begin"/>
      </w:r>
      <w:r w:rsidR="008737D8">
        <w:rPr>
          <w:rFonts w:ascii="IRNazanin" w:eastAsia="Calibri" w:hAnsi="IRNazanin" w:cs="IRNazanin"/>
          <w:sz w:val="28"/>
          <w:rtl/>
        </w:rPr>
        <w:instrText xml:space="preserve"> </w:instrText>
      </w:r>
      <w:r w:rsidR="008737D8">
        <w:rPr>
          <w:rFonts w:ascii="IRNazanin" w:eastAsia="Calibri" w:hAnsi="IRNazanin" w:cs="IRNazanin"/>
          <w:sz w:val="28"/>
        </w:rPr>
        <w:instrText>ADDIN EN.CITE &lt;EndNote&gt;&lt;Cite&gt;&lt;Author&gt;Gholizade MR&lt;/Author&gt;&lt;Year&gt;2010&lt;/Year&gt;&lt;RecNum&gt;7&lt;/RecNum&gt;&lt;DisplayText&gt;(25)&lt;/DisplayText&gt;&lt;record&gt;&lt;rec-number&gt;7&lt;/rec-number&gt;&lt;foreign-keys&gt;&lt;key app="EN" db-id="2xeezs2x2dv5sae2dxl50dphp9t9vaxparr0" timestamp="1636605216</w:instrText>
      </w:r>
      <w:r w:rsidR="008737D8">
        <w:rPr>
          <w:rFonts w:ascii="IRNazanin" w:eastAsia="Calibri" w:hAnsi="IRNazanin" w:cs="IRNazanin"/>
          <w:sz w:val="28"/>
          <w:rtl/>
        </w:rPr>
        <w:instrText>"&gt;7&lt;/</w:instrText>
      </w:r>
      <w:r w:rsidR="008737D8">
        <w:rPr>
          <w:rFonts w:ascii="IRNazanin" w:eastAsia="Calibri" w:hAnsi="IRNazanin" w:cs="IRNazanin"/>
          <w:sz w:val="28"/>
        </w:rPr>
        <w:instrText>key&gt;&lt;/foreign-keys&gt;&lt;ref-type name="Journal Article"&gt;17&lt;/ref-type&gt;&lt;contributors&gt;&lt;authors&gt;&lt;author&gt;Gholizade MR, Fani AA, Ahmadvand AM&lt;/author&gt;&lt;/authors&gt;&lt;/contributors&gt;&lt;titles&gt;&lt;title&gt;Effect of leadership  styles  on  employees’  satisfaction  (Case Study</w:instrText>
      </w:r>
      <w:r w:rsidR="008737D8">
        <w:rPr>
          <w:rFonts w:ascii="IRNazanin" w:eastAsia="Calibri" w:hAnsi="IRNazanin" w:cs="IRNazanin"/>
          <w:sz w:val="28"/>
          <w:rtl/>
        </w:rPr>
        <w:instrText xml:space="preserve"> </w:instrText>
      </w:r>
      <w:r w:rsidR="008737D8">
        <w:rPr>
          <w:rFonts w:ascii="IRNazanin" w:eastAsia="Calibri" w:hAnsi="IRNazanin" w:cs="IRNazanin"/>
          <w:sz w:val="28"/>
        </w:rPr>
        <w:instrText>of Personnel Department Planning and Budget of NAJA)&lt;/title&gt;&lt;secondary-title&gt;Journal of  28rganiz Human Development &lt;/secondary-title&gt;&lt;/titles&gt;&lt;pages&gt;29-45&lt;/pages&gt;&lt;volume&gt;7&lt;/volume&gt;&lt;number&gt;28&lt;/number&gt;&lt;dates&gt;&lt;year&gt;2010&lt;/year&gt;&lt;/dates&gt;&lt;urls&gt;&lt;/urls&gt;&lt;/record</w:instrText>
      </w:r>
      <w:r w:rsidR="008737D8">
        <w:rPr>
          <w:rFonts w:ascii="IRNazanin" w:eastAsia="Calibri" w:hAnsi="IRNazanin" w:cs="IRNazanin"/>
          <w:sz w:val="28"/>
          <w:rtl/>
        </w:rPr>
        <w:instrText>&gt;&lt;/</w:instrText>
      </w:r>
      <w:r w:rsidR="008737D8">
        <w:rPr>
          <w:rFonts w:ascii="IRNazanin" w:eastAsia="Calibri" w:hAnsi="IRNazanin" w:cs="IRNazanin"/>
          <w:sz w:val="28"/>
        </w:rPr>
        <w:instrText>Cite&gt;&lt;/EndNote</w:instrText>
      </w:r>
      <w:r w:rsidR="008737D8">
        <w:rPr>
          <w:rFonts w:ascii="IRNazanin" w:eastAsia="Calibri" w:hAnsi="IRNazanin" w:cs="IRNazanin"/>
          <w:sz w:val="28"/>
          <w:rtl/>
        </w:rPr>
        <w:instrText>&gt;</w:instrText>
      </w:r>
      <w:r w:rsidRPr="00A97E4B">
        <w:rPr>
          <w:rFonts w:ascii="IRNazanin" w:eastAsia="Calibri" w:hAnsi="IRNazanin" w:cs="IRNazanin"/>
          <w:sz w:val="28"/>
          <w:rtl/>
        </w:rPr>
        <w:fldChar w:fldCharType="separate"/>
      </w:r>
      <w:r w:rsidR="008737D8">
        <w:rPr>
          <w:rFonts w:ascii="IRNazanin" w:eastAsia="Calibri" w:hAnsi="IRNazanin" w:cs="IRNazanin"/>
          <w:noProof/>
          <w:sz w:val="28"/>
          <w:rtl/>
        </w:rPr>
        <w:t>(25)</w:t>
      </w:r>
      <w:r w:rsidRPr="00A97E4B">
        <w:rPr>
          <w:rFonts w:ascii="IRNazanin" w:eastAsia="Calibri" w:hAnsi="IRNazanin" w:cs="IRNazanin"/>
          <w:sz w:val="28"/>
          <w:rtl/>
        </w:rPr>
        <w:fldChar w:fldCharType="end"/>
      </w:r>
      <w:r w:rsidRPr="00A97E4B">
        <w:rPr>
          <w:rFonts w:ascii="IRNazanin" w:eastAsia="Calibri" w:hAnsi="IRNazanin" w:cs="IRNazanin"/>
          <w:sz w:val="28"/>
          <w:rtl/>
        </w:rPr>
        <w:t>.</w:t>
      </w:r>
    </w:p>
    <w:p w14:paraId="10889FDA" w14:textId="0995C17B" w:rsidR="00BA152A" w:rsidRPr="00A97E4B" w:rsidRDefault="00BA152A" w:rsidP="00BA152A">
      <w:pPr>
        <w:autoSpaceDE w:val="0"/>
        <w:autoSpaceDN w:val="0"/>
        <w:adjustRightInd w:val="0"/>
        <w:spacing w:line="360" w:lineRule="auto"/>
        <w:ind w:firstLine="567"/>
        <w:jc w:val="both"/>
        <w:rPr>
          <w:rFonts w:ascii="IRNazanin" w:hAnsi="IRNazanin" w:cs="IRNazanin"/>
          <w:sz w:val="28"/>
        </w:rPr>
      </w:pPr>
    </w:p>
    <w:p w14:paraId="6E2C95F2" w14:textId="19E9AFD6" w:rsidR="00E80136" w:rsidRDefault="00E80136" w:rsidP="00E80136">
      <w:pPr>
        <w:rPr>
          <w:rtl/>
        </w:rPr>
      </w:pPr>
    </w:p>
    <w:p w14:paraId="392B321D" w14:textId="18178D5A" w:rsidR="00303182" w:rsidRDefault="00303182" w:rsidP="00E80136">
      <w:pPr>
        <w:rPr>
          <w:rtl/>
        </w:rPr>
      </w:pPr>
      <w:r>
        <w:rPr>
          <w:rFonts w:hint="cs"/>
          <w:rtl/>
        </w:rPr>
        <w:t>منابع:</w:t>
      </w:r>
    </w:p>
    <w:p w14:paraId="0F8CC3BA" w14:textId="77777777" w:rsidR="00303182" w:rsidRDefault="00303182" w:rsidP="00303182">
      <w:pPr>
        <w:bidi w:val="0"/>
        <w:rPr>
          <w:rtl/>
        </w:rPr>
      </w:pPr>
    </w:p>
    <w:p w14:paraId="602DBC3E" w14:textId="77777777" w:rsidR="008737D8" w:rsidRPr="008737D8" w:rsidRDefault="00303182" w:rsidP="008737D8">
      <w:pPr>
        <w:pStyle w:val="EndNoteBibliography"/>
        <w:bidi w:val="0"/>
        <w:spacing w:after="0"/>
        <w:rPr>
          <w:rtl/>
        </w:rPr>
      </w:pPr>
      <w:r>
        <w:rPr>
          <w:rtl/>
        </w:rPr>
        <w:fldChar w:fldCharType="begin"/>
      </w:r>
      <w:r>
        <w:rPr>
          <w:rtl/>
        </w:rPr>
        <w:instrText xml:space="preserve"> </w:instrText>
      </w:r>
      <w:r>
        <w:instrText>ADDIN EN.REFLIST</w:instrText>
      </w:r>
      <w:r>
        <w:rPr>
          <w:rtl/>
        </w:rPr>
        <w:instrText xml:space="preserve"> </w:instrText>
      </w:r>
      <w:r>
        <w:rPr>
          <w:rtl/>
        </w:rPr>
        <w:fldChar w:fldCharType="separate"/>
      </w:r>
      <w:r w:rsidR="008737D8" w:rsidRPr="008737D8">
        <w:rPr>
          <w:rtl/>
        </w:rPr>
        <w:t>1.</w:t>
      </w:r>
      <w:r w:rsidR="008737D8" w:rsidRPr="008737D8">
        <w:rPr>
          <w:rtl/>
        </w:rPr>
        <w:tab/>
      </w:r>
      <w:r w:rsidR="008737D8" w:rsidRPr="008737D8">
        <w:t>Mok E A-YB. Relationship between organizational climate and empowerment of nurses in Hong Kong. Journal of nursing management 2012;10(3):129-37</w:t>
      </w:r>
      <w:r w:rsidR="008737D8" w:rsidRPr="008737D8">
        <w:rPr>
          <w:rtl/>
        </w:rPr>
        <w:t>.</w:t>
      </w:r>
    </w:p>
    <w:p w14:paraId="4D3BCBE8" w14:textId="77777777" w:rsidR="008737D8" w:rsidRPr="008737D8" w:rsidRDefault="008737D8" w:rsidP="008737D8">
      <w:pPr>
        <w:pStyle w:val="EndNoteBibliography"/>
        <w:bidi w:val="0"/>
        <w:spacing w:after="0"/>
        <w:rPr>
          <w:rtl/>
        </w:rPr>
      </w:pPr>
      <w:r w:rsidRPr="008737D8">
        <w:rPr>
          <w:rtl/>
        </w:rPr>
        <w:t>2.</w:t>
      </w:r>
      <w:r w:rsidRPr="008737D8">
        <w:rPr>
          <w:rtl/>
        </w:rPr>
        <w:tab/>
      </w:r>
      <w:r w:rsidRPr="008737D8">
        <w:t>Faulkner J LH. The effects of structural and psychological empowerment on perceived respect in acute care nurse. Journal of Nursing Management. 2008;16(2):214-21</w:t>
      </w:r>
      <w:r w:rsidRPr="008737D8">
        <w:rPr>
          <w:rtl/>
        </w:rPr>
        <w:t>.</w:t>
      </w:r>
    </w:p>
    <w:p w14:paraId="499DABB4" w14:textId="77777777" w:rsidR="008737D8" w:rsidRPr="008737D8" w:rsidRDefault="008737D8" w:rsidP="008737D8">
      <w:pPr>
        <w:pStyle w:val="EndNoteBibliography"/>
        <w:bidi w:val="0"/>
        <w:spacing w:after="0"/>
        <w:rPr>
          <w:rtl/>
        </w:rPr>
      </w:pPr>
      <w:r w:rsidRPr="008737D8">
        <w:rPr>
          <w:rtl/>
        </w:rPr>
        <w:t>3.</w:t>
      </w:r>
      <w:r w:rsidRPr="008737D8">
        <w:rPr>
          <w:rtl/>
        </w:rPr>
        <w:tab/>
      </w:r>
      <w:r w:rsidRPr="008737D8">
        <w:t>Manojlovich M LH. The relationship of empowerment and selected personality characteristics to Nursing job satisfaction. Journal of Nursing Administration 2012;32(11):586–95</w:t>
      </w:r>
      <w:r w:rsidRPr="008737D8">
        <w:rPr>
          <w:rtl/>
        </w:rPr>
        <w:t>.</w:t>
      </w:r>
    </w:p>
    <w:p w14:paraId="3E753F6E" w14:textId="77777777" w:rsidR="008737D8" w:rsidRPr="008737D8" w:rsidRDefault="008737D8" w:rsidP="008737D8">
      <w:pPr>
        <w:pStyle w:val="EndNoteBibliography"/>
        <w:bidi w:val="0"/>
        <w:spacing w:after="0"/>
        <w:rPr>
          <w:rtl/>
        </w:rPr>
      </w:pPr>
      <w:r w:rsidRPr="008737D8">
        <w:rPr>
          <w:rtl/>
        </w:rPr>
        <w:t>4.</w:t>
      </w:r>
      <w:r w:rsidRPr="008737D8">
        <w:rPr>
          <w:rtl/>
        </w:rPr>
        <w:tab/>
      </w:r>
      <w:r w:rsidRPr="008737D8">
        <w:t>DeCicco J LH, Kerr M. Perceptions of empowerment and respect: Effect on nurses' organizational commitment in nursing homes. Journal of Gerontological Nursing. 2016;32(5):49-56</w:t>
      </w:r>
      <w:r w:rsidRPr="008737D8">
        <w:rPr>
          <w:rtl/>
        </w:rPr>
        <w:t>.</w:t>
      </w:r>
    </w:p>
    <w:p w14:paraId="3773E9F2" w14:textId="77777777" w:rsidR="008737D8" w:rsidRPr="008737D8" w:rsidRDefault="008737D8" w:rsidP="008737D8">
      <w:pPr>
        <w:pStyle w:val="EndNoteBibliography"/>
        <w:bidi w:val="0"/>
        <w:spacing w:after="0"/>
        <w:rPr>
          <w:rtl/>
        </w:rPr>
      </w:pPr>
      <w:r w:rsidRPr="008737D8">
        <w:rPr>
          <w:rtl/>
        </w:rPr>
        <w:t>5.</w:t>
      </w:r>
      <w:r w:rsidRPr="008737D8">
        <w:rPr>
          <w:rtl/>
        </w:rPr>
        <w:tab/>
      </w:r>
      <w:r w:rsidRPr="008737D8">
        <w:t>Nasiripour A A NEA, Tabibi S J, Ebraze A, Izadi A R. Study of Psychological Empowerment in</w:t>
      </w:r>
      <w:r w:rsidRPr="008737D8">
        <w:rPr>
          <w:rtl/>
        </w:rPr>
        <w:t xml:space="preserve"> </w:t>
      </w:r>
      <w:r w:rsidRPr="008737D8">
        <w:t>Hospitals of Qom Province, Iran. Qom Univ Med Sci J. 2013;7</w:t>
      </w:r>
      <w:r w:rsidRPr="008737D8">
        <w:rPr>
          <w:rtl/>
        </w:rPr>
        <w:t>(4).</w:t>
      </w:r>
    </w:p>
    <w:p w14:paraId="3BEB858D" w14:textId="77777777" w:rsidR="008737D8" w:rsidRPr="008737D8" w:rsidRDefault="008737D8" w:rsidP="008737D8">
      <w:pPr>
        <w:pStyle w:val="EndNoteBibliography"/>
        <w:bidi w:val="0"/>
        <w:spacing w:after="0"/>
        <w:rPr>
          <w:rtl/>
        </w:rPr>
      </w:pPr>
      <w:r w:rsidRPr="008737D8">
        <w:rPr>
          <w:rtl/>
        </w:rPr>
        <w:t>6.</w:t>
      </w:r>
      <w:r w:rsidRPr="008737D8">
        <w:rPr>
          <w:rtl/>
        </w:rPr>
        <w:tab/>
      </w:r>
      <w:r w:rsidRPr="008737D8">
        <w:t>Abbasi Moghadam MA BM, Raadabadi M, Bahadori M. Organizational learning and empowerment of Nursing status; Tehran University of Medical Sciences. Education Strategies. 2013;6(2):113-18</w:t>
      </w:r>
      <w:r w:rsidRPr="008737D8">
        <w:rPr>
          <w:rtl/>
        </w:rPr>
        <w:t>.</w:t>
      </w:r>
    </w:p>
    <w:p w14:paraId="2F4DFE2F" w14:textId="77777777" w:rsidR="008737D8" w:rsidRPr="008737D8" w:rsidRDefault="008737D8" w:rsidP="008737D8">
      <w:pPr>
        <w:pStyle w:val="EndNoteBibliography"/>
        <w:bidi w:val="0"/>
        <w:spacing w:after="0"/>
        <w:rPr>
          <w:rtl/>
        </w:rPr>
      </w:pPr>
      <w:r w:rsidRPr="008737D8">
        <w:rPr>
          <w:rtl/>
        </w:rPr>
        <w:t>7.</w:t>
      </w:r>
      <w:r w:rsidRPr="008737D8">
        <w:rPr>
          <w:rtl/>
        </w:rPr>
        <w:tab/>
      </w:r>
      <w:r w:rsidRPr="008737D8">
        <w:t>Baiky F TA, Mehrbakhsh z, Khalili A. The Relationship between Empowerment and Organizational Commitment  of Nurses in commitment in medical education Center martyr Sayyad Shirazi in 2018 J Educ Ethics Nurs. 2020;9(1&amp;2):23-9</w:t>
      </w:r>
      <w:r w:rsidRPr="008737D8">
        <w:rPr>
          <w:rtl/>
        </w:rPr>
        <w:t>.</w:t>
      </w:r>
    </w:p>
    <w:p w14:paraId="542C374D" w14:textId="77777777" w:rsidR="008737D8" w:rsidRPr="008737D8" w:rsidRDefault="008737D8" w:rsidP="008737D8">
      <w:pPr>
        <w:pStyle w:val="EndNoteBibliography"/>
        <w:bidi w:val="0"/>
        <w:spacing w:after="0"/>
        <w:rPr>
          <w:rtl/>
        </w:rPr>
      </w:pPr>
      <w:r w:rsidRPr="008737D8">
        <w:rPr>
          <w:rtl/>
        </w:rPr>
        <w:t>8.</w:t>
      </w:r>
      <w:r w:rsidRPr="008737D8">
        <w:rPr>
          <w:rtl/>
        </w:rPr>
        <w:tab/>
      </w:r>
      <w:r w:rsidRPr="008737D8">
        <w:t>Eskandari F PM, Zaghari Tafreshi M, Rabie Siahkali S, Shoghli A Relationship between Psychological Empowerment with Affective Commitment among Nurses in Zanjan. Preventive Care in Nursing and Midwifery Journal (PCNM). 2014;3(2): 47-60</w:t>
      </w:r>
      <w:r w:rsidRPr="008737D8">
        <w:rPr>
          <w:rtl/>
        </w:rPr>
        <w:t>.</w:t>
      </w:r>
    </w:p>
    <w:p w14:paraId="55BF4AA9" w14:textId="77777777" w:rsidR="008737D8" w:rsidRPr="008737D8" w:rsidRDefault="008737D8" w:rsidP="008737D8">
      <w:pPr>
        <w:pStyle w:val="EndNoteBibliography"/>
        <w:bidi w:val="0"/>
        <w:spacing w:after="0"/>
        <w:rPr>
          <w:rtl/>
        </w:rPr>
      </w:pPr>
      <w:r w:rsidRPr="008737D8">
        <w:rPr>
          <w:rtl/>
        </w:rPr>
        <w:lastRenderedPageBreak/>
        <w:t>9.</w:t>
      </w:r>
      <w:r w:rsidRPr="008737D8">
        <w:rPr>
          <w:rtl/>
        </w:rPr>
        <w:tab/>
      </w:r>
      <w:r w:rsidRPr="008737D8">
        <w:t>Casey M SJ, O’hara T. Impact of critical social empowerment on psychological empowerment and job satisfaction in nursing and midwifery settings. Journal of Nursing Management. 2010;18(1): 24–34</w:t>
      </w:r>
      <w:r w:rsidRPr="008737D8">
        <w:rPr>
          <w:rtl/>
        </w:rPr>
        <w:t>.</w:t>
      </w:r>
    </w:p>
    <w:p w14:paraId="64579848" w14:textId="77777777" w:rsidR="008737D8" w:rsidRPr="008737D8" w:rsidRDefault="008737D8" w:rsidP="008737D8">
      <w:pPr>
        <w:pStyle w:val="EndNoteBibliography"/>
        <w:bidi w:val="0"/>
        <w:spacing w:after="0"/>
        <w:rPr>
          <w:rtl/>
        </w:rPr>
      </w:pPr>
      <w:r w:rsidRPr="008737D8">
        <w:rPr>
          <w:rtl/>
        </w:rPr>
        <w:t>10.</w:t>
      </w:r>
      <w:r w:rsidRPr="008737D8">
        <w:rPr>
          <w:rtl/>
        </w:rPr>
        <w:tab/>
      </w:r>
      <w:r w:rsidRPr="008737D8">
        <w:t>ST S. Employees, Supervisors, and Empowerment in the Public Sector: The Role of Employee Trust: North Carolina State University; 2012</w:t>
      </w:r>
      <w:r w:rsidRPr="008737D8">
        <w:rPr>
          <w:rtl/>
        </w:rPr>
        <w:t>.</w:t>
      </w:r>
    </w:p>
    <w:p w14:paraId="51A60F8C" w14:textId="77777777" w:rsidR="008737D8" w:rsidRPr="008737D8" w:rsidRDefault="008737D8" w:rsidP="008737D8">
      <w:pPr>
        <w:pStyle w:val="EndNoteBibliography"/>
        <w:bidi w:val="0"/>
        <w:spacing w:after="0"/>
        <w:rPr>
          <w:rtl/>
        </w:rPr>
      </w:pPr>
      <w:r w:rsidRPr="008737D8">
        <w:rPr>
          <w:rtl/>
        </w:rPr>
        <w:t>11.</w:t>
      </w:r>
      <w:r w:rsidRPr="008737D8">
        <w:rPr>
          <w:rtl/>
        </w:rPr>
        <w:tab/>
      </w:r>
      <w:r w:rsidRPr="008737D8">
        <w:t>Abili Kh NN. Surveying the Relationship between Psychological Empowerment and organizational Commitment in Nursing Staff. Tolooe Behdasht Quarterly. 2010;8(1-2):26-38</w:t>
      </w:r>
      <w:r w:rsidRPr="008737D8">
        <w:rPr>
          <w:rtl/>
        </w:rPr>
        <w:t>.</w:t>
      </w:r>
    </w:p>
    <w:p w14:paraId="3F66FD06" w14:textId="77777777" w:rsidR="008737D8" w:rsidRPr="008737D8" w:rsidRDefault="008737D8" w:rsidP="008737D8">
      <w:pPr>
        <w:pStyle w:val="EndNoteBibliography"/>
        <w:bidi w:val="0"/>
        <w:spacing w:after="0"/>
        <w:rPr>
          <w:rtl/>
        </w:rPr>
      </w:pPr>
      <w:r w:rsidRPr="008737D8">
        <w:rPr>
          <w:rtl/>
        </w:rPr>
        <w:t>12.</w:t>
      </w:r>
      <w:r w:rsidRPr="008737D8">
        <w:rPr>
          <w:rtl/>
        </w:rPr>
        <w:tab/>
      </w:r>
      <w:r w:rsidRPr="008737D8">
        <w:t>Abdolrahimi noshad L MpS, Badaghi E, Badaghi  M, Bizhani F. Role of Personality in Commitment and Organizational Health Nurses Working in Hospitals Arak. The Journal Of New Advances In Behavioral Sciences. 2017;2(14):38-54</w:t>
      </w:r>
      <w:r w:rsidRPr="008737D8">
        <w:rPr>
          <w:rtl/>
        </w:rPr>
        <w:t>.</w:t>
      </w:r>
    </w:p>
    <w:p w14:paraId="27FF71C9" w14:textId="77777777" w:rsidR="008737D8" w:rsidRPr="008737D8" w:rsidRDefault="008737D8" w:rsidP="008737D8">
      <w:pPr>
        <w:pStyle w:val="EndNoteBibliography"/>
        <w:bidi w:val="0"/>
        <w:spacing w:after="0"/>
        <w:rPr>
          <w:rtl/>
        </w:rPr>
      </w:pPr>
      <w:r w:rsidRPr="008737D8">
        <w:rPr>
          <w:rtl/>
        </w:rPr>
        <w:t>13.</w:t>
      </w:r>
      <w:r w:rsidRPr="008737D8">
        <w:rPr>
          <w:rtl/>
        </w:rPr>
        <w:tab/>
      </w:r>
      <w:r w:rsidRPr="008737D8">
        <w:t>Mirzakhani M TH. A Survey of Nurses' Organizational Health Status in</w:t>
      </w:r>
      <w:r w:rsidRPr="008737D8">
        <w:rPr>
          <w:rtl/>
        </w:rPr>
        <w:t xml:space="preserve"> </w:t>
      </w:r>
      <w:r w:rsidRPr="008737D8">
        <w:t>Tabriz Ali Nasab Hospital. The First National Conference on the Role of Accounting, Economics and Management, Tabriz. 2017</w:t>
      </w:r>
      <w:r w:rsidRPr="008737D8">
        <w:rPr>
          <w:rtl/>
        </w:rPr>
        <w:t>.</w:t>
      </w:r>
    </w:p>
    <w:p w14:paraId="7D2EBFFF" w14:textId="77777777" w:rsidR="008737D8" w:rsidRPr="008737D8" w:rsidRDefault="008737D8" w:rsidP="008737D8">
      <w:pPr>
        <w:pStyle w:val="EndNoteBibliography"/>
        <w:bidi w:val="0"/>
        <w:spacing w:after="0"/>
        <w:rPr>
          <w:rtl/>
        </w:rPr>
      </w:pPr>
      <w:r w:rsidRPr="008737D8">
        <w:rPr>
          <w:rtl/>
        </w:rPr>
        <w:t>14.</w:t>
      </w:r>
      <w:r w:rsidRPr="008737D8">
        <w:rPr>
          <w:rtl/>
        </w:rPr>
        <w:tab/>
      </w:r>
      <w:r w:rsidRPr="008737D8">
        <w:t>Shekari H, MohammadiAhmadabadi N, Dehghani M, Afkhami Aghda M. Investigating the Effect of Organizational Health on Work Engagement among Nurses in Yazd Social Security Hospital. Tolooebehdasht. 2017;15(6):90-106</w:t>
      </w:r>
      <w:r w:rsidRPr="008737D8">
        <w:rPr>
          <w:rtl/>
        </w:rPr>
        <w:t>.</w:t>
      </w:r>
    </w:p>
    <w:p w14:paraId="78D0B772" w14:textId="77777777" w:rsidR="008737D8" w:rsidRPr="008737D8" w:rsidRDefault="008737D8" w:rsidP="008737D8">
      <w:pPr>
        <w:pStyle w:val="EndNoteBibliography"/>
        <w:bidi w:val="0"/>
        <w:spacing w:after="0"/>
        <w:rPr>
          <w:rtl/>
        </w:rPr>
      </w:pPr>
      <w:r w:rsidRPr="008737D8">
        <w:rPr>
          <w:rtl/>
        </w:rPr>
        <w:t>15.</w:t>
      </w:r>
      <w:r w:rsidRPr="008737D8">
        <w:rPr>
          <w:rtl/>
        </w:rPr>
        <w:tab/>
      </w:r>
      <w:r w:rsidRPr="008737D8">
        <w:t>Akbari Haghighi F, Koohi Rostamkalaee Z, Pourreza A, Rahimi Forshani A. Surveying the employed Nurses’ Organizational Commitment in Selected Tehran University of Medical Sciences Hospitals. Hospital. 2014;13(2):63-73</w:t>
      </w:r>
      <w:r w:rsidRPr="008737D8">
        <w:rPr>
          <w:rtl/>
        </w:rPr>
        <w:t>.</w:t>
      </w:r>
    </w:p>
    <w:p w14:paraId="4FBCF75D" w14:textId="77777777" w:rsidR="008737D8" w:rsidRPr="008737D8" w:rsidRDefault="008737D8" w:rsidP="008737D8">
      <w:pPr>
        <w:pStyle w:val="EndNoteBibliography"/>
        <w:bidi w:val="0"/>
        <w:spacing w:after="0"/>
        <w:rPr>
          <w:rtl/>
        </w:rPr>
      </w:pPr>
      <w:r w:rsidRPr="008737D8">
        <w:rPr>
          <w:rtl/>
        </w:rPr>
        <w:t>16.</w:t>
      </w:r>
      <w:r w:rsidRPr="008737D8">
        <w:rPr>
          <w:rtl/>
        </w:rPr>
        <w:tab/>
      </w:r>
      <w:r w:rsidRPr="008737D8">
        <w:t>Rahmanzade E, Parsa Yekta Z, Farahani M, Yekani Nejad S. Nurses’ Organizational Commitment in Hospitals Affiliated to Tehran University of Medical Sciences. Iran Journal of Nursing. 2014;26(86):29</w:t>
      </w:r>
      <w:r w:rsidRPr="008737D8">
        <w:rPr>
          <w:rtl/>
        </w:rPr>
        <w:t>-38.</w:t>
      </w:r>
    </w:p>
    <w:p w14:paraId="03FE7BD0" w14:textId="77777777" w:rsidR="008737D8" w:rsidRPr="008737D8" w:rsidRDefault="008737D8" w:rsidP="008737D8">
      <w:pPr>
        <w:pStyle w:val="EndNoteBibliography"/>
        <w:bidi w:val="0"/>
        <w:spacing w:after="0"/>
        <w:rPr>
          <w:rtl/>
        </w:rPr>
      </w:pPr>
      <w:r w:rsidRPr="008737D8">
        <w:rPr>
          <w:rtl/>
        </w:rPr>
        <w:t>17.</w:t>
      </w:r>
      <w:r w:rsidRPr="008737D8">
        <w:rPr>
          <w:rtl/>
        </w:rPr>
        <w:tab/>
      </w:r>
      <w:r w:rsidRPr="008737D8">
        <w:t>sadeghi a, Samsami, Moghimbeigi a, bikmoradi a. Demographic Analysis on Nurses’ Organizational Commitment at Hamadan University of Medical Sciences' Educational and Therapeutic Centers. Avicenna Journal of Nursing and Midwifery Care. 2014;22(4):61</w:t>
      </w:r>
      <w:r w:rsidRPr="008737D8">
        <w:rPr>
          <w:rtl/>
        </w:rPr>
        <w:t>-71.</w:t>
      </w:r>
    </w:p>
    <w:p w14:paraId="438280A7" w14:textId="77777777" w:rsidR="008737D8" w:rsidRPr="008737D8" w:rsidRDefault="008737D8" w:rsidP="008737D8">
      <w:pPr>
        <w:pStyle w:val="EndNoteBibliography"/>
        <w:bidi w:val="0"/>
        <w:spacing w:after="0"/>
        <w:rPr>
          <w:rtl/>
        </w:rPr>
      </w:pPr>
      <w:r w:rsidRPr="008737D8">
        <w:rPr>
          <w:rtl/>
        </w:rPr>
        <w:t>18.</w:t>
      </w:r>
      <w:r w:rsidRPr="008737D8">
        <w:rPr>
          <w:rtl/>
        </w:rPr>
        <w:tab/>
      </w:r>
      <w:r w:rsidRPr="008737D8">
        <w:t>Nabizadeh Gharghozar Z, Atashzadeh Shoorideh F, Khazaei N, Alavi-Majd H. Assessing organizational commitment in clinical nurses. Quarterly Journal of Nersing Management. 2013;2(2):41-8</w:t>
      </w:r>
      <w:r w:rsidRPr="008737D8">
        <w:rPr>
          <w:rtl/>
        </w:rPr>
        <w:t>.</w:t>
      </w:r>
    </w:p>
    <w:p w14:paraId="67E9668A" w14:textId="77777777" w:rsidR="008737D8" w:rsidRPr="008737D8" w:rsidRDefault="008737D8" w:rsidP="008737D8">
      <w:pPr>
        <w:pStyle w:val="EndNoteBibliography"/>
        <w:bidi w:val="0"/>
        <w:spacing w:after="0"/>
        <w:rPr>
          <w:rtl/>
        </w:rPr>
      </w:pPr>
      <w:r w:rsidRPr="008737D8">
        <w:rPr>
          <w:rtl/>
        </w:rPr>
        <w:t>19.</w:t>
      </w:r>
      <w:r w:rsidRPr="008737D8">
        <w:rPr>
          <w:rtl/>
        </w:rPr>
        <w:tab/>
      </w:r>
      <w:r w:rsidRPr="008737D8">
        <w:t>Aali A. The Impact of Organizational Health and Employee</w:t>
      </w:r>
      <w:r w:rsidRPr="008737D8">
        <w:rPr>
          <w:rtl/>
        </w:rPr>
        <w:t xml:space="preserve"> </w:t>
      </w:r>
      <w:r w:rsidRPr="008737D8">
        <w:t>Skills on Psychological Empowerment (Case Study: Social Security, Tabriz). New Conference on New Applied Research in Management, Isfahan. 2018</w:t>
      </w:r>
      <w:r w:rsidRPr="008737D8">
        <w:rPr>
          <w:rtl/>
        </w:rPr>
        <w:t>.</w:t>
      </w:r>
    </w:p>
    <w:p w14:paraId="07D2A25B" w14:textId="77777777" w:rsidR="008737D8" w:rsidRPr="008737D8" w:rsidRDefault="008737D8" w:rsidP="008737D8">
      <w:pPr>
        <w:pStyle w:val="EndNoteBibliography"/>
        <w:bidi w:val="0"/>
        <w:spacing w:after="0"/>
        <w:rPr>
          <w:rtl/>
        </w:rPr>
      </w:pPr>
      <w:r w:rsidRPr="008737D8">
        <w:rPr>
          <w:rtl/>
        </w:rPr>
        <w:t>20.</w:t>
      </w:r>
      <w:r w:rsidRPr="008737D8">
        <w:rPr>
          <w:rtl/>
        </w:rPr>
        <w:tab/>
      </w:r>
      <w:r w:rsidRPr="008737D8">
        <w:t>Nazarian B MA, Kheiri Golsfidi T. Explain the relationship between the three levels of organizational health and psychological empowerment of employees. General policy-making in management. 2017;8:117-29</w:t>
      </w:r>
      <w:r w:rsidRPr="008737D8">
        <w:rPr>
          <w:rtl/>
        </w:rPr>
        <w:t>.</w:t>
      </w:r>
    </w:p>
    <w:p w14:paraId="76711A39" w14:textId="77777777" w:rsidR="008737D8" w:rsidRPr="008737D8" w:rsidRDefault="008737D8" w:rsidP="008737D8">
      <w:pPr>
        <w:pStyle w:val="EndNoteBibliography"/>
        <w:bidi w:val="0"/>
        <w:spacing w:after="0"/>
        <w:rPr>
          <w:rtl/>
        </w:rPr>
      </w:pPr>
      <w:r w:rsidRPr="008737D8">
        <w:rPr>
          <w:rtl/>
        </w:rPr>
        <w:t>21.</w:t>
      </w:r>
      <w:r w:rsidRPr="008737D8">
        <w:rPr>
          <w:rtl/>
        </w:rPr>
        <w:tab/>
      </w:r>
      <w:r w:rsidRPr="008737D8">
        <w:t>Sardari F, Nemati-Anaraki L, Alibeyk MR. Relationship between Health and Psychological Empowerment of the Librarians in the State Universities of Yazd</w:t>
      </w:r>
      <w:r w:rsidRPr="008737D8">
        <w:rPr>
          <w:rtl/>
        </w:rPr>
        <w:t xml:space="preserve"> (2016). </w:t>
      </w:r>
      <w:r w:rsidRPr="008737D8">
        <w:t>Management Strategies in Health System. 2019;4(1):11-20</w:t>
      </w:r>
      <w:r w:rsidRPr="008737D8">
        <w:rPr>
          <w:rtl/>
        </w:rPr>
        <w:t>.</w:t>
      </w:r>
    </w:p>
    <w:p w14:paraId="21FD7F7B" w14:textId="77777777" w:rsidR="008737D8" w:rsidRPr="008737D8" w:rsidRDefault="008737D8" w:rsidP="008737D8">
      <w:pPr>
        <w:pStyle w:val="EndNoteBibliography"/>
        <w:bidi w:val="0"/>
        <w:rPr>
          <w:rtl/>
        </w:rPr>
      </w:pPr>
      <w:r w:rsidRPr="008737D8">
        <w:rPr>
          <w:rtl/>
        </w:rPr>
        <w:t>22.</w:t>
      </w:r>
      <w:r w:rsidRPr="008737D8">
        <w:rPr>
          <w:rtl/>
        </w:rPr>
        <w:tab/>
      </w:r>
      <w:r w:rsidRPr="008737D8">
        <w:t>Baiky F TA, Mehrbakhsh Z, Khalili A   , . The Relationship between Empowerment and Organizational Commitment of Nurses in commitment in medical education Center martyr Sayyad Shirazi in 2</w:t>
      </w:r>
      <w:r w:rsidRPr="008737D8">
        <w:rPr>
          <w:rtl/>
        </w:rPr>
        <w:t xml:space="preserve">018  </w:t>
      </w:r>
    </w:p>
    <w:p w14:paraId="2E5F0EDE" w14:textId="77777777" w:rsidR="008737D8" w:rsidRPr="008737D8" w:rsidRDefault="008737D8" w:rsidP="008737D8">
      <w:pPr>
        <w:pStyle w:val="EndNoteBibliography"/>
        <w:bidi w:val="0"/>
        <w:spacing w:after="0"/>
        <w:rPr>
          <w:rtl/>
        </w:rPr>
      </w:pPr>
      <w:r w:rsidRPr="008737D8">
        <w:t>Journal of Education and Ethics in Nursing,. 2019;9(1-2):23-9</w:t>
      </w:r>
      <w:r w:rsidRPr="008737D8">
        <w:rPr>
          <w:rtl/>
        </w:rPr>
        <w:t>.</w:t>
      </w:r>
    </w:p>
    <w:p w14:paraId="6210F3A6" w14:textId="77777777" w:rsidR="008737D8" w:rsidRPr="008737D8" w:rsidRDefault="008737D8" w:rsidP="008737D8">
      <w:pPr>
        <w:pStyle w:val="EndNoteBibliography"/>
        <w:bidi w:val="0"/>
        <w:spacing w:after="0"/>
        <w:rPr>
          <w:rtl/>
        </w:rPr>
      </w:pPr>
      <w:r w:rsidRPr="008737D8">
        <w:rPr>
          <w:rtl/>
        </w:rPr>
        <w:t>23.</w:t>
      </w:r>
      <w:r w:rsidRPr="008737D8">
        <w:rPr>
          <w:rtl/>
        </w:rPr>
        <w:tab/>
      </w:r>
      <w:r w:rsidRPr="008737D8">
        <w:t>Eskandari F PM, Zaghari Tafreshi M, Rabie Siahkali S, Shoghli A  Relationship between Psychological Empowerment with Affective Commitment among Nurses in Zanjan. Preventive Care in Nursing and Midwifery Journal (PCNM). 2014;3(2):47-60</w:t>
      </w:r>
      <w:r w:rsidRPr="008737D8">
        <w:rPr>
          <w:rtl/>
        </w:rPr>
        <w:t>.</w:t>
      </w:r>
    </w:p>
    <w:p w14:paraId="616376C0" w14:textId="77777777" w:rsidR="008737D8" w:rsidRPr="008737D8" w:rsidRDefault="008737D8" w:rsidP="008737D8">
      <w:pPr>
        <w:pStyle w:val="EndNoteBibliography"/>
        <w:bidi w:val="0"/>
        <w:spacing w:after="0"/>
        <w:rPr>
          <w:rtl/>
        </w:rPr>
      </w:pPr>
      <w:r w:rsidRPr="008737D8">
        <w:rPr>
          <w:rtl/>
        </w:rPr>
        <w:t>24.</w:t>
      </w:r>
      <w:r w:rsidRPr="008737D8">
        <w:rPr>
          <w:rtl/>
        </w:rPr>
        <w:tab/>
      </w:r>
      <w:r w:rsidRPr="008737D8">
        <w:t>Han S-S MS, Yun EK. Empowerment, Job satisfaction, and organizational commitment: Comparison of permanent and temporary nurses in korea. Applied Nursing Research. 2009;22(4):15-20</w:t>
      </w:r>
      <w:r w:rsidRPr="008737D8">
        <w:rPr>
          <w:rtl/>
        </w:rPr>
        <w:t>.</w:t>
      </w:r>
    </w:p>
    <w:p w14:paraId="59A1007F" w14:textId="77777777" w:rsidR="008737D8" w:rsidRPr="008737D8" w:rsidRDefault="008737D8" w:rsidP="008737D8">
      <w:pPr>
        <w:pStyle w:val="EndNoteBibliography"/>
        <w:bidi w:val="0"/>
        <w:rPr>
          <w:rtl/>
        </w:rPr>
      </w:pPr>
      <w:r w:rsidRPr="008737D8">
        <w:rPr>
          <w:rtl/>
        </w:rPr>
        <w:lastRenderedPageBreak/>
        <w:t>25.</w:t>
      </w:r>
      <w:r w:rsidRPr="008737D8">
        <w:rPr>
          <w:rtl/>
        </w:rPr>
        <w:tab/>
      </w:r>
      <w:r w:rsidRPr="008737D8">
        <w:t>Gholizade MR</w:t>
      </w:r>
      <w:r w:rsidRPr="008737D8">
        <w:rPr>
          <w:rtl/>
        </w:rPr>
        <w:t xml:space="preserve"> </w:t>
      </w:r>
      <w:r w:rsidRPr="008737D8">
        <w:t>FA, Ahmadvand AM. Effect of leadership  styles  on  employees’  satisfaction  (Case Study of Personnel Department Planning and Budget of NAJA). Journal of  28rganiz Human Development 2010;7(28):29-45</w:t>
      </w:r>
      <w:r w:rsidRPr="008737D8">
        <w:rPr>
          <w:rtl/>
        </w:rPr>
        <w:t>.</w:t>
      </w:r>
    </w:p>
    <w:p w14:paraId="3F6B079A" w14:textId="17314E99" w:rsidR="00E80136" w:rsidRDefault="00303182" w:rsidP="008737D8">
      <w:pPr>
        <w:tabs>
          <w:tab w:val="left" w:pos="2025"/>
        </w:tabs>
        <w:bidi w:val="0"/>
      </w:pPr>
      <w:r>
        <w:rPr>
          <w:rtl/>
        </w:rPr>
        <w:fldChar w:fldCharType="end"/>
      </w:r>
      <w:r>
        <w:tab/>
      </w:r>
    </w:p>
    <w:p w14:paraId="4AA60897" w14:textId="77777777" w:rsidR="006F764B" w:rsidRDefault="006F764B" w:rsidP="00303182">
      <w:pPr>
        <w:bidi w:val="0"/>
        <w:spacing w:line="360" w:lineRule="auto"/>
        <w:ind w:firstLine="567"/>
        <w:jc w:val="both"/>
        <w:rPr>
          <w:rFonts w:ascii="IRNazanin" w:hAnsi="IRNazanin" w:cs="IRNazanin"/>
          <w:b/>
          <w:bCs/>
          <w:sz w:val="28"/>
        </w:rPr>
      </w:pPr>
    </w:p>
    <w:p w14:paraId="3A0D47DF" w14:textId="77777777" w:rsidR="006F764B" w:rsidRPr="00A97E4B" w:rsidRDefault="006F764B" w:rsidP="006F764B">
      <w:pPr>
        <w:bidi w:val="0"/>
        <w:spacing w:line="360" w:lineRule="auto"/>
        <w:rPr>
          <w:rFonts w:ascii="IRNazanin" w:eastAsia="Calibri" w:hAnsi="IRNazanin" w:cs="IRNazanin"/>
          <w:b/>
          <w:bCs/>
          <w:sz w:val="28"/>
        </w:rPr>
      </w:pPr>
      <w:r w:rsidRPr="00A97E4B">
        <w:rPr>
          <w:rFonts w:ascii="IRNazanin" w:eastAsia="Calibri" w:hAnsi="IRNazanin" w:cs="IRNazanin"/>
          <w:b/>
          <w:bCs/>
          <w:sz w:val="28"/>
        </w:rPr>
        <w:t>Abstract</w:t>
      </w:r>
    </w:p>
    <w:p w14:paraId="7731C4A4" w14:textId="63067CDC" w:rsidR="00303182" w:rsidRDefault="00303182" w:rsidP="006F764B">
      <w:pPr>
        <w:bidi w:val="0"/>
        <w:spacing w:line="360" w:lineRule="auto"/>
        <w:ind w:firstLine="567"/>
        <w:jc w:val="both"/>
        <w:rPr>
          <w:rFonts w:ascii="IRNazanin" w:hAnsi="IRNazanin" w:cs="IRNazanin"/>
          <w:sz w:val="28"/>
          <w:rtl/>
        </w:rPr>
      </w:pPr>
      <w:r w:rsidRPr="00A97E4B">
        <w:rPr>
          <w:rFonts w:ascii="IRNazanin" w:hAnsi="IRNazanin" w:cs="IRNazanin"/>
          <w:b/>
          <w:bCs/>
          <w:sz w:val="28"/>
        </w:rPr>
        <w:t>Introduction and Objectives</w:t>
      </w:r>
      <w:r w:rsidRPr="00A97E4B">
        <w:rPr>
          <w:rFonts w:ascii="IRNazanin" w:hAnsi="IRNazanin" w:cs="IRNazanin"/>
          <w:sz w:val="28"/>
        </w:rPr>
        <w:t>:</w:t>
      </w:r>
      <w:r w:rsidRPr="00A97E4B">
        <w:rPr>
          <w:rFonts w:ascii="IRNazanin" w:hAnsi="IRNazanin" w:cs="IRNazanin"/>
        </w:rPr>
        <w:t xml:space="preserve"> </w:t>
      </w:r>
      <w:r w:rsidRPr="00AA11E3">
        <w:rPr>
          <w:rFonts w:ascii="IRNazanin" w:hAnsi="IRNazanin" w:cs="IRNazanin"/>
          <w:sz w:val="28"/>
        </w:rPr>
        <w:t>Nurses, as the largest and most important human resources in health care organizations, have a key role in achieving the goals of the organization. In this regard, employee empowerment is a new technique that has been used by managers to increase productivity by increasing employee health and commitment to the organization and vice versa. Because organizational commitment is an attitude about employee loyalty to the organization and a continuous process that is created by the participation of individuals in organizational decisions and attention to the success, progress and well-being of the organization and organizational health is one of the most telling and important indicators. Organizational effectiveness. Therefore, psychological empowerment of nurses can lead to organizational commitment and health and improve the provision of care services, so this study was conducted to investigate the relationship between psychological empowerment and health and organizational commitment of nurses working in the hospital of the Great Prophet Kerman.</w:t>
      </w:r>
    </w:p>
    <w:p w14:paraId="1964ACAF" w14:textId="342DE51D" w:rsidR="00303182" w:rsidRPr="00A97E4B" w:rsidRDefault="00303182" w:rsidP="00420ED6">
      <w:pPr>
        <w:bidi w:val="0"/>
        <w:spacing w:line="360" w:lineRule="auto"/>
        <w:ind w:firstLine="567"/>
        <w:jc w:val="both"/>
        <w:rPr>
          <w:rFonts w:ascii="IRNazanin" w:hAnsi="IRNazanin" w:cs="IRNazanin"/>
          <w:sz w:val="28"/>
        </w:rPr>
      </w:pPr>
      <w:r w:rsidRPr="00A97E4B">
        <w:rPr>
          <w:rFonts w:ascii="IRNazanin" w:hAnsi="IRNazanin" w:cs="IRNazanin"/>
          <w:b/>
          <w:bCs/>
          <w:sz w:val="28"/>
        </w:rPr>
        <w:t>Methods:</w:t>
      </w:r>
      <w:r w:rsidRPr="00A97E4B">
        <w:rPr>
          <w:rFonts w:ascii="IRNazanin" w:hAnsi="IRNazanin" w:cs="IRNazanin"/>
          <w:sz w:val="28"/>
        </w:rPr>
        <w:t xml:space="preserve"> The present study was a descriptive study of correlational studies. The statistical population of the present study consisted of all nurses working in the hospital of the Great Prophet (PBUH) in Kerman, 250 nurses, of which a sample size of 225 people was selected by available sampling method based on the inclusion criteria. Data were collected using demographic </w:t>
      </w:r>
      <w:r w:rsidRPr="00A97E4B">
        <w:rPr>
          <w:rFonts w:ascii="IRNazanin" w:hAnsi="IRNazanin" w:cs="IRNazanin"/>
          <w:sz w:val="28"/>
        </w:rPr>
        <w:lastRenderedPageBreak/>
        <w:t xml:space="preserve">questionnaires, Spreitzer Psychological Empowerment Questionnaire (with 4 domains and 20 questions), Hoy &amp; </w:t>
      </w:r>
      <w:proofErr w:type="spellStart"/>
      <w:r w:rsidRPr="00A97E4B">
        <w:rPr>
          <w:rFonts w:ascii="IRNazanin" w:hAnsi="IRNazanin" w:cs="IRNazanin"/>
          <w:sz w:val="28"/>
        </w:rPr>
        <w:t>Fildman</w:t>
      </w:r>
      <w:proofErr w:type="spellEnd"/>
      <w:r w:rsidRPr="00A97E4B">
        <w:rPr>
          <w:rFonts w:ascii="IRNazanin" w:hAnsi="IRNazanin" w:cs="IRNazanin"/>
          <w:sz w:val="28"/>
        </w:rPr>
        <w:t xml:space="preserve"> Organizational Health Questionnaire (19) (with 3 and 44 questions) and Allen &amp; Meyer's 1990 Organizational Commitment Questionnaire (with 3 domains and 24 questions). Question) was collected. Due to hygiene in Covid conditions, 19 questionnaires were sent to the subjects through Press Line software. Data analysis was performed using SPSS24 software. The confidence level was 95% and the significance level was 0.05</w:t>
      </w:r>
      <w:r w:rsidRPr="00A97E4B">
        <w:rPr>
          <w:rFonts w:ascii="IRNazanin" w:hAnsi="IRNazanin" w:cs="IRNazanin"/>
          <w:sz w:val="28"/>
          <w:rtl/>
        </w:rPr>
        <w:t>.</w:t>
      </w:r>
    </w:p>
    <w:p w14:paraId="46417C75" w14:textId="77777777" w:rsidR="00303182" w:rsidRPr="00A97E4B" w:rsidRDefault="00303182" w:rsidP="00303182">
      <w:pPr>
        <w:bidi w:val="0"/>
        <w:spacing w:line="360" w:lineRule="auto"/>
        <w:ind w:firstLine="567"/>
        <w:jc w:val="both"/>
        <w:rPr>
          <w:rFonts w:ascii="IRNazanin" w:hAnsi="IRNazanin" w:cs="IRNazanin"/>
          <w:sz w:val="28"/>
        </w:rPr>
      </w:pPr>
      <w:r w:rsidRPr="00A97E4B">
        <w:rPr>
          <w:rFonts w:ascii="IRNazanin" w:hAnsi="IRNazanin" w:cs="IRNazanin"/>
          <w:b/>
          <w:bCs/>
          <w:sz w:val="28"/>
        </w:rPr>
        <w:t>Results</w:t>
      </w:r>
      <w:r w:rsidRPr="00A97E4B">
        <w:rPr>
          <w:rFonts w:ascii="IRNazanin" w:hAnsi="IRNazanin" w:cs="IRNazanin"/>
          <w:b/>
          <w:bCs/>
          <w:sz w:val="28"/>
          <w:rtl/>
        </w:rPr>
        <w:t>:</w:t>
      </w:r>
      <w:r w:rsidRPr="00A97E4B">
        <w:rPr>
          <w:rFonts w:ascii="IRNazanin" w:hAnsi="IRNazanin" w:cs="IRNazanin"/>
          <w:b/>
          <w:bCs/>
          <w:sz w:val="28"/>
        </w:rPr>
        <w:t xml:space="preserve"> </w:t>
      </w:r>
      <w:r w:rsidRPr="00A97E4B">
        <w:rPr>
          <w:rFonts w:ascii="IRNazanin" w:hAnsi="IRNazanin" w:cs="IRNazanin"/>
          <w:sz w:val="28"/>
        </w:rPr>
        <w:t xml:space="preserve">The results showed that the mean score of psychological </w:t>
      </w:r>
      <w:proofErr w:type="gramStart"/>
      <w:r w:rsidRPr="00A97E4B">
        <w:rPr>
          <w:rFonts w:ascii="IRNazanin" w:hAnsi="IRNazanin" w:cs="IRNazanin"/>
          <w:sz w:val="28"/>
        </w:rPr>
        <w:t>empowerment</w:t>
      </w:r>
      <w:proofErr w:type="gramEnd"/>
      <w:r w:rsidRPr="00A97E4B">
        <w:rPr>
          <w:rFonts w:ascii="IRNazanin" w:hAnsi="IRNazanin" w:cs="IRNazanin"/>
          <w:sz w:val="28"/>
        </w:rPr>
        <w:t xml:space="preserve"> was moderate (59.82 8 8.24). The highest mean score was related to the dimension of significance and the lowest score was related to the dimension of trust and confidence. The results also showed that the mean score of nurses' organizational health was high (151.10. 18.56), the highest mean score was related to the administrative level dimension and the lowest score was related to the institutional level dimension. In determining the mean score of nurses' organizational commitment was moderate (76.41 8 8.05), the highest mean score was related to the dimension of continuous commitment and the lowest score was related to the normative commitment dimension. The results also showed that psychological empowerment had a significant effect on organizational health variables (p = 0.001, r = 0.591) and organizational commitment (p = 0.001, r = 0.451) and the coefficient of determination showed 35%. Explains changes in organizational health and 20% of changes in organizational commitment to psychological empowerment</w:t>
      </w:r>
      <w:r w:rsidRPr="00A97E4B">
        <w:rPr>
          <w:rFonts w:ascii="IRNazanin" w:hAnsi="IRNazanin" w:cs="IRNazanin"/>
          <w:sz w:val="28"/>
          <w:rtl/>
        </w:rPr>
        <w:t>.</w:t>
      </w:r>
    </w:p>
    <w:p w14:paraId="7CAEC2C2" w14:textId="1C7F908B" w:rsidR="00303182" w:rsidRPr="00A97E4B" w:rsidRDefault="00303182" w:rsidP="006F764B">
      <w:pPr>
        <w:bidi w:val="0"/>
        <w:spacing w:line="360" w:lineRule="auto"/>
        <w:ind w:firstLine="567"/>
        <w:jc w:val="both"/>
        <w:rPr>
          <w:rFonts w:ascii="IRNazanin" w:hAnsi="IRNazanin" w:cs="IRNazanin"/>
          <w:sz w:val="28"/>
          <w:rtl/>
        </w:rPr>
      </w:pPr>
      <w:r w:rsidRPr="00A97E4B">
        <w:rPr>
          <w:rFonts w:ascii="IRNazanin" w:hAnsi="IRNazanin" w:cs="IRNazanin"/>
          <w:b/>
          <w:bCs/>
          <w:sz w:val="28"/>
        </w:rPr>
        <w:t xml:space="preserve">Conclusion: </w:t>
      </w:r>
      <w:r w:rsidRPr="00A97E4B">
        <w:rPr>
          <w:rFonts w:ascii="IRNazanin" w:hAnsi="IRNazanin" w:cs="IRNazanin"/>
          <w:sz w:val="28"/>
        </w:rPr>
        <w:t xml:space="preserve">The present study showed that psychological empowerment was moderate, nurses 'organizational health was high and nurses' organizational commitment was moderate. Given </w:t>
      </w:r>
      <w:r w:rsidRPr="00A97E4B">
        <w:rPr>
          <w:rFonts w:ascii="IRNazanin" w:hAnsi="IRNazanin" w:cs="IRNazanin"/>
          <w:sz w:val="28"/>
        </w:rPr>
        <w:lastRenderedPageBreak/>
        <w:t>the scores of health and organizational commitment, trying to improve psychological empowerment can be a valuable strategy to improve organizational health and commitment. Therefore, it is necessary for managers to increase the level of organizational attachment and commitment by measures such as clarifying responsibilities and correct evaluation of their performance, and by creating relationships and social interactions and programs of nurses' organizational health interventions and improve the quality of nursing services.</w:t>
      </w:r>
    </w:p>
    <w:p w14:paraId="5772955F" w14:textId="77777777" w:rsidR="00303182" w:rsidRPr="00A97E4B" w:rsidRDefault="00303182" w:rsidP="00303182">
      <w:pPr>
        <w:bidi w:val="0"/>
        <w:spacing w:line="360" w:lineRule="auto"/>
        <w:ind w:firstLine="567"/>
        <w:jc w:val="both"/>
        <w:rPr>
          <w:rFonts w:ascii="IRNazanin" w:eastAsia="Calibri" w:hAnsi="IRNazanin" w:cs="IRNazanin"/>
          <w:sz w:val="28"/>
        </w:rPr>
      </w:pPr>
      <w:r w:rsidRPr="00A97E4B">
        <w:rPr>
          <w:rFonts w:ascii="IRNazanin" w:eastAsia="Calibri" w:hAnsi="IRNazanin" w:cs="IRNazanin"/>
          <w:b/>
          <w:bCs/>
          <w:sz w:val="28"/>
        </w:rPr>
        <w:t>Keywords</w:t>
      </w:r>
      <w:r w:rsidRPr="00A97E4B">
        <w:rPr>
          <w:rFonts w:ascii="IRNazanin" w:eastAsia="Calibri" w:hAnsi="IRNazanin" w:cs="IRNazanin"/>
          <w:sz w:val="28"/>
        </w:rPr>
        <w:t>: Psychological Empowerment, Organizational Health, Organizational Commitment, Nurses.</w:t>
      </w:r>
    </w:p>
    <w:p w14:paraId="748F8C15" w14:textId="77777777" w:rsidR="00303182" w:rsidRDefault="00303182" w:rsidP="00303182">
      <w:pPr>
        <w:tabs>
          <w:tab w:val="left" w:pos="2025"/>
        </w:tabs>
        <w:bidi w:val="0"/>
      </w:pPr>
    </w:p>
    <w:sectPr w:rsidR="00303182" w:rsidSect="004D0E8A">
      <w:footerReference w:type="default" r:id="rId12"/>
      <w:footerReference w:type="first" r:id="rId13"/>
      <w:pgSz w:w="12240" w:h="15840"/>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330C6" w14:textId="77777777" w:rsidR="00EB7B47" w:rsidRDefault="00EB7B47" w:rsidP="00E80136">
      <w:pPr>
        <w:spacing w:after="0" w:line="240" w:lineRule="auto"/>
      </w:pPr>
      <w:r>
        <w:separator/>
      </w:r>
    </w:p>
  </w:endnote>
  <w:endnote w:type="continuationSeparator" w:id="0">
    <w:p w14:paraId="1FD6EC87" w14:textId="77777777" w:rsidR="00EB7B47" w:rsidRDefault="00EB7B47" w:rsidP="00E80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tus">
    <w:altName w:val="Courier New"/>
    <w:charset w:val="B2"/>
    <w:family w:val="auto"/>
    <w:pitch w:val="variable"/>
    <w:sig w:usb0="00002000" w:usb1="80000000" w:usb2="00000008" w:usb3="00000000" w:csb0="00000040" w:csb1="00000000"/>
  </w:font>
  <w:font w:name="IRNazanin">
    <w:panose1 w:val="02000506000000020002"/>
    <w:charset w:val="00"/>
    <w:family w:val="auto"/>
    <w:pitch w:val="variable"/>
    <w:sig w:usb0="00002003" w:usb1="00000000" w:usb2="00000000" w:usb3="00000000" w:csb0="00000041" w:csb1="00000000"/>
  </w:font>
  <w:font w:name="WinSoft Pro">
    <w:panose1 w:val="020B0600060200000000"/>
    <w:charset w:val="00"/>
    <w:family w:val="swiss"/>
    <w:pitch w:val="variable"/>
    <w:sig w:usb0="0000280F" w:usb1="00000000" w:usb2="00000000" w:usb3="00000000" w:csb0="00000063" w:csb1="00000000"/>
  </w:font>
  <w:font w:name="B Mitr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722418091"/>
      <w:docPartObj>
        <w:docPartGallery w:val="Page Numbers (Bottom of Page)"/>
        <w:docPartUnique/>
      </w:docPartObj>
    </w:sdtPr>
    <w:sdtEndPr>
      <w:rPr>
        <w:noProof/>
      </w:rPr>
    </w:sdtEndPr>
    <w:sdtContent>
      <w:p w14:paraId="00241171" w14:textId="48984B27" w:rsidR="00420ED6" w:rsidRDefault="00420E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1A19C8" w14:textId="77777777" w:rsidR="00420ED6" w:rsidRDefault="0042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839979064"/>
      <w:docPartObj>
        <w:docPartGallery w:val="Page Numbers (Bottom of Page)"/>
        <w:docPartUnique/>
      </w:docPartObj>
    </w:sdtPr>
    <w:sdtEndPr>
      <w:rPr>
        <w:noProof/>
      </w:rPr>
    </w:sdtEndPr>
    <w:sdtContent>
      <w:p w14:paraId="2A123A60" w14:textId="4033A9E1" w:rsidR="00420ED6" w:rsidRDefault="00420E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B758A3" w14:textId="2198309B" w:rsidR="00D61FF7" w:rsidRDefault="00D61FF7" w:rsidP="00FE0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2C13" w14:textId="77777777" w:rsidR="00EB7B47" w:rsidRDefault="00EB7B47" w:rsidP="00E80136">
      <w:pPr>
        <w:spacing w:after="0" w:line="240" w:lineRule="auto"/>
      </w:pPr>
      <w:r>
        <w:separator/>
      </w:r>
    </w:p>
  </w:footnote>
  <w:footnote w:type="continuationSeparator" w:id="0">
    <w:p w14:paraId="4FF6EC68" w14:textId="77777777" w:rsidR="00EB7B47" w:rsidRDefault="00EB7B47" w:rsidP="00E80136">
      <w:pPr>
        <w:spacing w:after="0" w:line="240" w:lineRule="auto"/>
      </w:pPr>
      <w:r>
        <w:continuationSeparator/>
      </w:r>
    </w:p>
  </w:footnote>
  <w:footnote w:id="1">
    <w:p w14:paraId="0F6F4C14" w14:textId="77777777" w:rsidR="00E80136" w:rsidRPr="00E85959" w:rsidRDefault="00E80136" w:rsidP="00E80136">
      <w:pPr>
        <w:pStyle w:val="FootnoteText"/>
        <w:bidi w:val="0"/>
        <w:rPr>
          <w:rFonts w:asciiTheme="majorBidi" w:hAnsiTheme="majorBidi" w:cstheme="majorBidi"/>
          <w:sz w:val="24"/>
          <w:szCs w:val="24"/>
          <w:lang w:bidi="fa-IR"/>
        </w:rPr>
      </w:pPr>
      <w:r w:rsidRPr="00E85959">
        <w:rPr>
          <w:rStyle w:val="FootnoteReference"/>
          <w:rFonts w:asciiTheme="majorBidi" w:hAnsiTheme="majorBidi" w:cstheme="majorBidi"/>
          <w:sz w:val="24"/>
          <w:szCs w:val="24"/>
        </w:rPr>
        <w:footnoteRef/>
      </w:r>
      <w:r w:rsidRPr="00E85959">
        <w:rPr>
          <w:rFonts w:asciiTheme="majorBidi" w:hAnsiTheme="majorBidi" w:cstheme="majorBidi"/>
          <w:sz w:val="24"/>
          <w:szCs w:val="24"/>
          <w:rtl/>
        </w:rPr>
        <w:t xml:space="preserve"> </w:t>
      </w:r>
      <w:r w:rsidRPr="00E85959">
        <w:rPr>
          <w:rFonts w:asciiTheme="majorBidi" w:hAnsiTheme="majorBidi" w:cstheme="majorBidi"/>
          <w:sz w:val="24"/>
          <w:szCs w:val="24"/>
          <w:lang w:bidi="fa-IR"/>
        </w:rPr>
        <w:t>Psychological Empowerment</w:t>
      </w:r>
    </w:p>
  </w:footnote>
  <w:footnote w:id="2">
    <w:p w14:paraId="3BC65D34" w14:textId="77777777" w:rsidR="00E80136" w:rsidRPr="00E85959" w:rsidRDefault="00E80136" w:rsidP="00E80136">
      <w:pPr>
        <w:pStyle w:val="FootnoteText"/>
        <w:bidi w:val="0"/>
        <w:rPr>
          <w:rFonts w:asciiTheme="majorBidi" w:hAnsiTheme="majorBidi" w:cstheme="majorBidi"/>
          <w:sz w:val="24"/>
          <w:szCs w:val="24"/>
          <w:lang w:bidi="fa-IR"/>
        </w:rPr>
      </w:pPr>
      <w:r w:rsidRPr="00E85959">
        <w:rPr>
          <w:rStyle w:val="FootnoteReference"/>
          <w:rFonts w:asciiTheme="majorBidi" w:hAnsiTheme="majorBidi" w:cstheme="majorBidi"/>
          <w:sz w:val="24"/>
          <w:szCs w:val="24"/>
        </w:rPr>
        <w:footnoteRef/>
      </w:r>
      <w:r w:rsidRPr="00E85959">
        <w:rPr>
          <w:rFonts w:asciiTheme="majorBidi" w:hAnsiTheme="majorBidi" w:cstheme="majorBidi"/>
          <w:sz w:val="24"/>
          <w:szCs w:val="24"/>
          <w:rtl/>
        </w:rPr>
        <w:t xml:space="preserve"> </w:t>
      </w:r>
      <w:r w:rsidRPr="00E85959">
        <w:rPr>
          <w:rFonts w:asciiTheme="majorBidi" w:hAnsiTheme="majorBidi" w:cstheme="majorBidi"/>
          <w:sz w:val="24"/>
          <w:szCs w:val="24"/>
          <w:lang w:bidi="fa-IR"/>
        </w:rPr>
        <w:t xml:space="preserve">Organizational Health   </w:t>
      </w:r>
    </w:p>
  </w:footnote>
  <w:footnote w:id="3">
    <w:p w14:paraId="43F267BC" w14:textId="77777777" w:rsidR="00E80136" w:rsidRPr="00E85959" w:rsidRDefault="00E80136" w:rsidP="00E80136">
      <w:pPr>
        <w:pStyle w:val="FootnoteText"/>
        <w:bidi w:val="0"/>
        <w:rPr>
          <w:sz w:val="24"/>
          <w:szCs w:val="24"/>
          <w:lang w:bidi="fa-IR"/>
        </w:rPr>
      </w:pPr>
      <w:r w:rsidRPr="00E85959">
        <w:rPr>
          <w:rStyle w:val="FootnoteReference"/>
          <w:rFonts w:asciiTheme="majorBidi" w:hAnsiTheme="majorBidi" w:cstheme="majorBidi"/>
          <w:sz w:val="24"/>
          <w:szCs w:val="24"/>
        </w:rPr>
        <w:footnoteRef/>
      </w:r>
      <w:r w:rsidRPr="00E85959">
        <w:rPr>
          <w:rFonts w:asciiTheme="majorBidi" w:hAnsiTheme="majorBidi" w:cstheme="majorBidi"/>
          <w:sz w:val="24"/>
          <w:szCs w:val="24"/>
          <w:rtl/>
        </w:rPr>
        <w:t xml:space="preserve"> </w:t>
      </w:r>
      <w:r w:rsidRPr="00E85959">
        <w:rPr>
          <w:rFonts w:asciiTheme="majorBidi" w:hAnsiTheme="majorBidi" w:cstheme="majorBidi"/>
          <w:sz w:val="24"/>
          <w:szCs w:val="24"/>
          <w:lang w:bidi="fa-IR"/>
        </w:rPr>
        <w:t>Organizational Commitment</w:t>
      </w:r>
      <w:r w:rsidRPr="00E85959">
        <w:rPr>
          <w:rFonts w:ascii="IRNazanin" w:hAnsi="IRNazanin" w:cs="B Mitra"/>
          <w:b/>
          <w:bCs/>
          <w:sz w:val="24"/>
          <w:szCs w:val="24"/>
          <w:lang w:bidi="fa-IR"/>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E80136"/>
    <w:rsid w:val="002653CC"/>
    <w:rsid w:val="00303182"/>
    <w:rsid w:val="003F2BAC"/>
    <w:rsid w:val="00420ED6"/>
    <w:rsid w:val="004D0E8A"/>
    <w:rsid w:val="006F764B"/>
    <w:rsid w:val="008737D8"/>
    <w:rsid w:val="008B3F83"/>
    <w:rsid w:val="00B5252C"/>
    <w:rsid w:val="00BA152A"/>
    <w:rsid w:val="00C30958"/>
    <w:rsid w:val="00C84806"/>
    <w:rsid w:val="00D61FF7"/>
    <w:rsid w:val="00D65DEB"/>
    <w:rsid w:val="00E80136"/>
    <w:rsid w:val="00E95BDE"/>
    <w:rsid w:val="00EB7B47"/>
    <w:rsid w:val="00F32DAF"/>
    <w:rsid w:val="00FE07A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9CF5"/>
  <w15:chartTrackingRefBased/>
  <w15:docId w15:val="{547BE252-D6D3-48A8-B333-086AA824E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E80136"/>
    <w:rPr>
      <w:sz w:val="16"/>
      <w:szCs w:val="16"/>
    </w:rPr>
  </w:style>
  <w:style w:type="character" w:styleId="FootnoteReference">
    <w:name w:val="footnote reference"/>
    <w:aliases w:val="شماره زيرنويس,پاورقی,ارجاعات,شماره پ,مرجع پاورقي,Footnote,heading1,شماره زيرنويس1,شماره زيرنويس2,شماره زيرنويس3,شماره زيرنويس11,شماره زيرنويس21,شماره زيرنويس4,شماره زيرنويس12,شماره زيرنويس22,شماره زيرنويس5,شماره زيرنويس13,Omid Footnot"/>
    <w:basedOn w:val="DefaultParagraphFont"/>
    <w:uiPriority w:val="99"/>
    <w:unhideWhenUsed/>
    <w:qFormat/>
    <w:rsid w:val="00E80136"/>
  </w:style>
  <w:style w:type="paragraph" w:styleId="FootnoteText">
    <w:name w:val="footnote text"/>
    <w:aliases w:val="Char Char,Char Char Char,Char,متن زيرنويس,پاورقي Char Char,پاورقي Char,Footnote Text1 Char Char,Char Char Char Char Char Char Char,Char Char Char Char, Char Char Char Char, Char,پاورقي,Char11 Char,Footnote Text Char1 Char,زیرنویس,زيرنويس"/>
    <w:basedOn w:val="Normal"/>
    <w:link w:val="FootnoteTextChar"/>
    <w:uiPriority w:val="99"/>
    <w:unhideWhenUsed/>
    <w:qFormat/>
    <w:rsid w:val="00E80136"/>
    <w:pPr>
      <w:spacing w:after="0" w:line="240" w:lineRule="auto"/>
    </w:pPr>
    <w:rPr>
      <w:rFonts w:ascii="Lotus" w:eastAsia="Calibri" w:hAnsi="Lotus" w:cs="Lotus"/>
      <w:sz w:val="20"/>
      <w:szCs w:val="20"/>
      <w:lang w:bidi="ar-SA"/>
    </w:rPr>
  </w:style>
  <w:style w:type="character" w:customStyle="1" w:styleId="FootnoteTextChar">
    <w:name w:val="Footnote Text Char"/>
    <w:aliases w:val="Char Char Char1,Char Char Char Char1,Char Char1,متن زيرنويس Char,پاورقي Char Char Char,پاورقي Char Char1,Footnote Text1 Char Char Char,Char Char Char Char Char Char Char Char,Char Char Char Char Char, Char Char Char Char Char"/>
    <w:basedOn w:val="DefaultParagraphFont"/>
    <w:link w:val="FootnoteText"/>
    <w:uiPriority w:val="99"/>
    <w:rsid w:val="00E80136"/>
    <w:rPr>
      <w:rFonts w:ascii="Lotus" w:eastAsia="Calibri" w:hAnsi="Lotus" w:cs="Lotus"/>
      <w:sz w:val="20"/>
      <w:szCs w:val="20"/>
      <w:lang w:bidi="ar-SA"/>
    </w:rPr>
  </w:style>
  <w:style w:type="paragraph" w:styleId="CommentText">
    <w:name w:val="annotation text"/>
    <w:basedOn w:val="Normal"/>
    <w:link w:val="CommentTextChar"/>
    <w:uiPriority w:val="99"/>
    <w:unhideWhenUsed/>
    <w:rsid w:val="00E80136"/>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E80136"/>
    <w:rPr>
      <w:rFonts w:ascii="Calibri" w:eastAsia="Calibri" w:hAnsi="Calibri" w:cs="Times New Roman"/>
      <w:sz w:val="20"/>
      <w:szCs w:val="20"/>
    </w:rPr>
  </w:style>
  <w:style w:type="paragraph" w:customStyle="1" w:styleId="EndNoteBibliographyTitle">
    <w:name w:val="EndNote Bibliography Title"/>
    <w:basedOn w:val="Normal"/>
    <w:link w:val="EndNoteBibliographyTitleChar"/>
    <w:rsid w:val="00303182"/>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303182"/>
    <w:rPr>
      <w:rFonts w:ascii="Calibri" w:hAnsi="Calibri"/>
      <w:noProof/>
    </w:rPr>
  </w:style>
  <w:style w:type="paragraph" w:customStyle="1" w:styleId="EndNoteBibliography">
    <w:name w:val="EndNote Bibliography"/>
    <w:basedOn w:val="Normal"/>
    <w:link w:val="EndNoteBibliographyChar"/>
    <w:rsid w:val="00303182"/>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303182"/>
    <w:rPr>
      <w:rFonts w:ascii="Calibri" w:hAnsi="Calibri"/>
      <w:noProof/>
    </w:rPr>
  </w:style>
  <w:style w:type="paragraph" w:styleId="Header">
    <w:name w:val="header"/>
    <w:basedOn w:val="Normal"/>
    <w:link w:val="HeaderChar"/>
    <w:uiPriority w:val="99"/>
    <w:unhideWhenUsed/>
    <w:rsid w:val="00303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3182"/>
  </w:style>
  <w:style w:type="paragraph" w:styleId="Footer">
    <w:name w:val="footer"/>
    <w:basedOn w:val="Normal"/>
    <w:link w:val="FooterChar"/>
    <w:uiPriority w:val="99"/>
    <w:unhideWhenUsed/>
    <w:rsid w:val="00303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3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mj.umsha.ac.ir/article-1-1312-fa.pdf"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ijn.iums.ac.ir/article-1-1717-fa.pd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ivilica.com/search/paper/k-%D8%B3%D9%84%D8%A7%D9%85%D8%AA%20%D8%B3%D8%A7%D8%B2%D9%85%D8%A7%D9%86%DB%8C-o-Title-ot-desc/" TargetMode="External"/><Relationship Id="rId11" Type="http://schemas.openxmlformats.org/officeDocument/2006/relationships/hyperlink" Target="https://mshsj.ssu.ac.ir/article-1-257-fa.pd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ijnv.ir/article-1-147-fa.pdf" TargetMode="External"/><Relationship Id="rId4" Type="http://schemas.openxmlformats.org/officeDocument/2006/relationships/footnotes" Target="footnotes.xml"/><Relationship Id="rId9" Type="http://schemas.openxmlformats.org/officeDocument/2006/relationships/hyperlink" Target="http://ijnv.ir/search.php?sid=1&amp;slc_lang=fa&amp;auth=%D9%86%D8%A8%DB%8C+%D8%B2%D8%A7%D8%AF%D9%87+%D9%82%D8%B1%D9%82%D9%88%D8%B2%D8%A7%D8%B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7916</Words>
  <Characters>45122</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صدیقه خدابنده</dc:creator>
  <cp:keywords/>
  <dc:description/>
  <cp:lastModifiedBy>جمیله فرخ زادیان</cp:lastModifiedBy>
  <cp:revision>2</cp:revision>
  <dcterms:created xsi:type="dcterms:W3CDTF">2022-06-25T05:21:00Z</dcterms:created>
  <dcterms:modified xsi:type="dcterms:W3CDTF">2022-06-25T05:21:00Z</dcterms:modified>
</cp:coreProperties>
</file>